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2CB9E" w14:textId="77777777" w:rsidR="00561476" w:rsidRPr="008937B2" w:rsidRDefault="000F0211" w:rsidP="00561476">
      <w:pPr>
        <w:jc w:val="center"/>
        <w:rPr>
          <w:b/>
          <w:sz w:val="36"/>
          <w:szCs w:val="36"/>
        </w:rPr>
      </w:pPr>
      <w:r>
        <w:rPr>
          <w:b/>
          <w:noProof/>
          <w:sz w:val="36"/>
          <w:szCs w:val="36"/>
        </w:rPr>
        <w:drawing>
          <wp:inline distT="0" distB="0" distL="0" distR="0" wp14:anchorId="27BFF3D4" wp14:editId="09F9DFDD">
            <wp:extent cx="3709035" cy="238442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9035" cy="2384425"/>
                    </a:xfrm>
                    <a:prstGeom prst="rect">
                      <a:avLst/>
                    </a:prstGeom>
                    <a:noFill/>
                    <a:ln>
                      <a:noFill/>
                    </a:ln>
                  </pic:spPr>
                </pic:pic>
              </a:graphicData>
            </a:graphic>
          </wp:inline>
        </w:drawing>
      </w:r>
    </w:p>
    <w:p w14:paraId="52DA257E" w14:textId="77777777" w:rsidR="00561476" w:rsidRPr="008937B2" w:rsidRDefault="00561476" w:rsidP="00561476">
      <w:pPr>
        <w:jc w:val="center"/>
        <w:rPr>
          <w:b/>
          <w:sz w:val="36"/>
          <w:szCs w:val="36"/>
          <w:lang w:val="en-US"/>
        </w:rPr>
      </w:pPr>
    </w:p>
    <w:p w14:paraId="15DD3C5A" w14:textId="77777777" w:rsidR="000A4DD6" w:rsidRPr="008937B2" w:rsidRDefault="000A4DD6" w:rsidP="00561476">
      <w:pPr>
        <w:jc w:val="center"/>
        <w:rPr>
          <w:b/>
          <w:sz w:val="36"/>
          <w:szCs w:val="36"/>
          <w:lang w:val="en-US"/>
        </w:rPr>
      </w:pPr>
    </w:p>
    <w:p w14:paraId="6360F98C" w14:textId="77777777" w:rsidR="000A4DD6" w:rsidRPr="008937B2" w:rsidRDefault="000A4DD6" w:rsidP="00561476">
      <w:pPr>
        <w:jc w:val="center"/>
        <w:rPr>
          <w:b/>
          <w:sz w:val="36"/>
          <w:szCs w:val="36"/>
          <w:lang w:val="en-US"/>
        </w:rPr>
      </w:pPr>
    </w:p>
    <w:p w14:paraId="1A525A2F" w14:textId="77777777" w:rsidR="000A4DD6" w:rsidRPr="008937B2" w:rsidRDefault="000A4DD6" w:rsidP="00561476">
      <w:pPr>
        <w:jc w:val="center"/>
        <w:rPr>
          <w:b/>
          <w:sz w:val="36"/>
          <w:szCs w:val="36"/>
          <w:lang w:val="en-US"/>
        </w:rPr>
      </w:pPr>
    </w:p>
    <w:p w14:paraId="645A8D3F" w14:textId="77777777" w:rsidR="00561476" w:rsidRPr="008937B2" w:rsidRDefault="00561476" w:rsidP="00561476">
      <w:pPr>
        <w:tabs>
          <w:tab w:val="left" w:pos="5204"/>
        </w:tabs>
        <w:jc w:val="left"/>
        <w:rPr>
          <w:b/>
          <w:sz w:val="36"/>
          <w:szCs w:val="36"/>
        </w:rPr>
      </w:pPr>
      <w:r w:rsidRPr="008937B2">
        <w:rPr>
          <w:b/>
          <w:sz w:val="36"/>
          <w:szCs w:val="36"/>
        </w:rPr>
        <w:tab/>
      </w:r>
    </w:p>
    <w:p w14:paraId="00E9915E" w14:textId="77777777" w:rsidR="00561476" w:rsidRPr="008937B2" w:rsidRDefault="00561476" w:rsidP="00561476">
      <w:pPr>
        <w:jc w:val="center"/>
        <w:rPr>
          <w:b/>
          <w:sz w:val="36"/>
          <w:szCs w:val="36"/>
        </w:rPr>
      </w:pPr>
    </w:p>
    <w:p w14:paraId="1B7A70B5" w14:textId="77777777" w:rsidR="00561476" w:rsidRPr="008937B2" w:rsidRDefault="00CB76D2" w:rsidP="00561476">
      <w:pPr>
        <w:jc w:val="center"/>
        <w:rPr>
          <w:b/>
          <w:sz w:val="48"/>
          <w:szCs w:val="48"/>
        </w:rPr>
      </w:pPr>
      <w:bookmarkStart w:id="0" w:name="_Toc226196784"/>
      <w:bookmarkStart w:id="1" w:name="_Toc226197203"/>
      <w:r w:rsidRPr="008937B2">
        <w:rPr>
          <w:b/>
          <w:sz w:val="48"/>
          <w:szCs w:val="48"/>
        </w:rPr>
        <w:t>М</w:t>
      </w:r>
      <w:r w:rsidR="00561476" w:rsidRPr="008937B2">
        <w:rPr>
          <w:b/>
          <w:sz w:val="48"/>
          <w:szCs w:val="48"/>
        </w:rPr>
        <w:t>ониторинг СМИ</w:t>
      </w:r>
      <w:bookmarkEnd w:id="0"/>
      <w:bookmarkEnd w:id="1"/>
      <w:r w:rsidR="00561476" w:rsidRPr="008937B2">
        <w:rPr>
          <w:b/>
          <w:sz w:val="48"/>
          <w:szCs w:val="48"/>
        </w:rPr>
        <w:t xml:space="preserve"> РФ</w:t>
      </w:r>
    </w:p>
    <w:p w14:paraId="43429404" w14:textId="77777777" w:rsidR="00561476" w:rsidRPr="008937B2" w:rsidRDefault="00561476" w:rsidP="00561476">
      <w:pPr>
        <w:jc w:val="center"/>
        <w:rPr>
          <w:b/>
          <w:sz w:val="48"/>
          <w:szCs w:val="48"/>
        </w:rPr>
      </w:pPr>
      <w:bookmarkStart w:id="2" w:name="_Toc226196785"/>
      <w:bookmarkStart w:id="3" w:name="_Toc226197204"/>
      <w:r w:rsidRPr="008937B2">
        <w:rPr>
          <w:b/>
          <w:sz w:val="48"/>
          <w:szCs w:val="48"/>
        </w:rPr>
        <w:t>по пенсионной тематике</w:t>
      </w:r>
      <w:bookmarkEnd w:id="2"/>
      <w:bookmarkEnd w:id="3"/>
    </w:p>
    <w:p w14:paraId="6C352EA3" w14:textId="77777777" w:rsidR="008B6D1B" w:rsidRPr="008937B2" w:rsidRDefault="008B6D1B" w:rsidP="00C70A20">
      <w:pPr>
        <w:jc w:val="center"/>
        <w:rPr>
          <w:b/>
          <w:sz w:val="48"/>
          <w:szCs w:val="48"/>
        </w:rPr>
      </w:pPr>
    </w:p>
    <w:p w14:paraId="4F4B08D1" w14:textId="77777777" w:rsidR="007D6FE5" w:rsidRPr="008937B2" w:rsidRDefault="007D6FE5" w:rsidP="00C70A20">
      <w:pPr>
        <w:jc w:val="center"/>
        <w:rPr>
          <w:b/>
          <w:sz w:val="36"/>
          <w:szCs w:val="36"/>
        </w:rPr>
      </w:pPr>
      <w:r w:rsidRPr="008937B2">
        <w:rPr>
          <w:b/>
          <w:sz w:val="36"/>
          <w:szCs w:val="36"/>
        </w:rPr>
        <w:t xml:space="preserve"> </w:t>
      </w:r>
    </w:p>
    <w:p w14:paraId="0C9E1F75" w14:textId="77777777" w:rsidR="00C70A20" w:rsidRPr="008937B2" w:rsidRDefault="007E631E" w:rsidP="00C70A20">
      <w:pPr>
        <w:jc w:val="center"/>
        <w:rPr>
          <w:b/>
          <w:sz w:val="40"/>
          <w:szCs w:val="40"/>
        </w:rPr>
      </w:pPr>
      <w:r w:rsidRPr="008937B2">
        <w:rPr>
          <w:b/>
          <w:sz w:val="40"/>
          <w:szCs w:val="40"/>
        </w:rPr>
        <w:t>1</w:t>
      </w:r>
      <w:r w:rsidR="006A53D2" w:rsidRPr="008937B2">
        <w:rPr>
          <w:b/>
          <w:sz w:val="40"/>
          <w:szCs w:val="40"/>
          <w:lang w:val="en-US"/>
        </w:rPr>
        <w:t>7</w:t>
      </w:r>
      <w:r w:rsidR="00CB6B64" w:rsidRPr="008937B2">
        <w:rPr>
          <w:b/>
          <w:sz w:val="40"/>
          <w:szCs w:val="40"/>
        </w:rPr>
        <w:t>.</w:t>
      </w:r>
      <w:r w:rsidR="00C8666E" w:rsidRPr="008937B2">
        <w:rPr>
          <w:b/>
          <w:sz w:val="40"/>
          <w:szCs w:val="40"/>
        </w:rPr>
        <w:t>0</w:t>
      </w:r>
      <w:r w:rsidR="002A6B72" w:rsidRPr="008937B2">
        <w:rPr>
          <w:b/>
          <w:sz w:val="40"/>
          <w:szCs w:val="40"/>
          <w:lang w:val="en-US"/>
        </w:rPr>
        <w:t>7</w:t>
      </w:r>
      <w:r w:rsidR="000214CF" w:rsidRPr="008937B2">
        <w:rPr>
          <w:b/>
          <w:sz w:val="40"/>
          <w:szCs w:val="40"/>
        </w:rPr>
        <w:t>.</w:t>
      </w:r>
      <w:r w:rsidR="007D6FE5" w:rsidRPr="008937B2">
        <w:rPr>
          <w:b/>
          <w:sz w:val="40"/>
          <w:szCs w:val="40"/>
        </w:rPr>
        <w:t>20</w:t>
      </w:r>
      <w:r w:rsidR="00EB57E7" w:rsidRPr="008937B2">
        <w:rPr>
          <w:b/>
          <w:sz w:val="40"/>
          <w:szCs w:val="40"/>
        </w:rPr>
        <w:t>2</w:t>
      </w:r>
      <w:r w:rsidR="00C8666E" w:rsidRPr="008937B2">
        <w:rPr>
          <w:b/>
          <w:sz w:val="40"/>
          <w:szCs w:val="40"/>
        </w:rPr>
        <w:t>5</w:t>
      </w:r>
      <w:r w:rsidR="00C70A20" w:rsidRPr="008937B2">
        <w:rPr>
          <w:b/>
          <w:sz w:val="40"/>
          <w:szCs w:val="40"/>
        </w:rPr>
        <w:t xml:space="preserve"> г</w:t>
      </w:r>
      <w:r w:rsidR="007D6FE5" w:rsidRPr="008937B2">
        <w:rPr>
          <w:b/>
          <w:sz w:val="40"/>
          <w:szCs w:val="40"/>
        </w:rPr>
        <w:t>.</w:t>
      </w:r>
    </w:p>
    <w:p w14:paraId="292983B4" w14:textId="77777777" w:rsidR="007D6FE5" w:rsidRPr="008937B2" w:rsidRDefault="007D6FE5" w:rsidP="000C1A46">
      <w:pPr>
        <w:jc w:val="center"/>
        <w:rPr>
          <w:b/>
          <w:sz w:val="40"/>
          <w:szCs w:val="40"/>
        </w:rPr>
      </w:pPr>
    </w:p>
    <w:p w14:paraId="38AE4CB5" w14:textId="77777777" w:rsidR="00C16C6D" w:rsidRPr="008937B2" w:rsidRDefault="00C16C6D" w:rsidP="000C1A46">
      <w:pPr>
        <w:jc w:val="center"/>
        <w:rPr>
          <w:b/>
          <w:sz w:val="40"/>
          <w:szCs w:val="40"/>
        </w:rPr>
      </w:pPr>
    </w:p>
    <w:p w14:paraId="11C19E10" w14:textId="77777777" w:rsidR="00C70A20" w:rsidRPr="008937B2" w:rsidRDefault="00C70A20" w:rsidP="000C1A46">
      <w:pPr>
        <w:jc w:val="center"/>
        <w:rPr>
          <w:b/>
          <w:sz w:val="40"/>
          <w:szCs w:val="40"/>
        </w:rPr>
      </w:pPr>
    </w:p>
    <w:p w14:paraId="4BD98B47" w14:textId="77777777" w:rsidR="00C70A20" w:rsidRPr="008937B2" w:rsidRDefault="00C70A20" w:rsidP="000C1A46">
      <w:pPr>
        <w:jc w:val="center"/>
      </w:pPr>
    </w:p>
    <w:p w14:paraId="73C0F6DC" w14:textId="77777777" w:rsidR="00CB76D2" w:rsidRPr="008937B2" w:rsidRDefault="00CB76D2" w:rsidP="000C1A46">
      <w:pPr>
        <w:jc w:val="center"/>
        <w:rPr>
          <w:b/>
          <w:sz w:val="40"/>
          <w:szCs w:val="40"/>
        </w:rPr>
      </w:pPr>
    </w:p>
    <w:p w14:paraId="4CCB4E7B" w14:textId="77777777" w:rsidR="009D66A1" w:rsidRPr="008937B2" w:rsidRDefault="009B23FE" w:rsidP="009B23FE">
      <w:pPr>
        <w:pStyle w:val="10"/>
        <w:jc w:val="center"/>
      </w:pPr>
      <w:r w:rsidRPr="008937B2">
        <w:br w:type="page"/>
      </w:r>
      <w:bookmarkStart w:id="4" w:name="_Toc396864626"/>
      <w:bookmarkStart w:id="5" w:name="_Toc203633934"/>
      <w:r w:rsidR="009D79CC" w:rsidRPr="008937B2">
        <w:lastRenderedPageBreak/>
        <w:t>Те</w:t>
      </w:r>
      <w:r w:rsidR="009D66A1" w:rsidRPr="008937B2">
        <w:t>мы</w:t>
      </w:r>
      <w:r w:rsidR="009D66A1" w:rsidRPr="008937B2">
        <w:rPr>
          <w:rFonts w:ascii="Arial Rounded MT Bold" w:hAnsi="Arial Rounded MT Bold"/>
        </w:rPr>
        <w:t xml:space="preserve"> </w:t>
      </w:r>
      <w:r w:rsidR="009D66A1" w:rsidRPr="008937B2">
        <w:t>дня</w:t>
      </w:r>
      <w:bookmarkEnd w:id="4"/>
      <w:bookmarkEnd w:id="5"/>
    </w:p>
    <w:p w14:paraId="2E8EA890" w14:textId="77777777" w:rsidR="00A1463C" w:rsidRPr="008937B2" w:rsidRDefault="008D2EC0" w:rsidP="00676D5F">
      <w:pPr>
        <w:numPr>
          <w:ilvl w:val="0"/>
          <w:numId w:val="25"/>
        </w:numPr>
        <w:rPr>
          <w:i/>
        </w:rPr>
      </w:pPr>
      <w:r w:rsidRPr="008937B2">
        <w:rPr>
          <w:i/>
        </w:rPr>
        <w:t xml:space="preserve">Совет Федерации одобрил на пленарном заседании закон, предусматривающий освобождение от налога на добавленную стоимость (НДС) услуг по расчету стимулирующих взносов по договорам долгосрочных сбережений, которые оказывает Национальный расчетный депозитарий (НРД) негосударственным пенсионным фондам (НПФ). Документ, инициированный группой депутатов и сенаторов, вносит поправки в Налоговый кодекс РФ, </w:t>
      </w:r>
      <w:hyperlink w:anchor="a1" w:history="1">
        <w:r w:rsidRPr="008937B2">
          <w:rPr>
            <w:rStyle w:val="a3"/>
            <w:i/>
          </w:rPr>
          <w:t>сообщает ТАСС</w:t>
        </w:r>
      </w:hyperlink>
    </w:p>
    <w:p w14:paraId="31E57B06" w14:textId="77777777" w:rsidR="008D2EC0" w:rsidRPr="008937B2" w:rsidRDefault="00033B58" w:rsidP="00676D5F">
      <w:pPr>
        <w:numPr>
          <w:ilvl w:val="0"/>
          <w:numId w:val="25"/>
        </w:numPr>
        <w:rPr>
          <w:i/>
        </w:rPr>
      </w:pPr>
      <w:r w:rsidRPr="008937B2">
        <w:rPr>
          <w:i/>
        </w:rPr>
        <w:t xml:space="preserve">Банк России представил кодекс ответственного инвестирования для институциональных инвесторов, в том числе банков, страховых компаний, негосударственных пенсионных фондов (НПФ) и др., которые размещают средства в долевые инструменты, сообщила пресс-служба регулятора. В ЦБ отметили, что таким инвесторам необходимо усиливать активность участия в жизни эмитентов, чтобы развивать их долгосрочные перспективы, в том числе способствовать повышению акционерной стоимости, </w:t>
      </w:r>
      <w:hyperlink w:anchor="a2" w:history="1">
        <w:r w:rsidRPr="008937B2">
          <w:rPr>
            <w:rStyle w:val="a3"/>
            <w:i/>
          </w:rPr>
          <w:t>пишет газета «Ведомости»</w:t>
        </w:r>
      </w:hyperlink>
    </w:p>
    <w:p w14:paraId="4BAD5F6F" w14:textId="77777777" w:rsidR="00033B58" w:rsidRPr="008937B2" w:rsidRDefault="00033B58" w:rsidP="00676D5F">
      <w:pPr>
        <w:numPr>
          <w:ilvl w:val="0"/>
          <w:numId w:val="25"/>
        </w:numPr>
        <w:rPr>
          <w:i/>
        </w:rPr>
      </w:pPr>
      <w:r w:rsidRPr="008937B2">
        <w:rPr>
          <w:i/>
        </w:rPr>
        <w:t xml:space="preserve">У клиентов ПАО СКБ Приморья «Примсоцбанк» появилась возможность заключить договор долгосрочных сбережений от НПФ ГАЗФОНД пенсионные накопления. Помимо этого, клиентам банка доступны специальные условия по комбопродукту, который совмещает уникальные характеристики программы с привлекательными тарифами по вкладам: годовая процентная ставка составляет 21,50% на 212 дней при взносе не менее 50% от размера взноса на счет договора долгосрочных сбережений, </w:t>
      </w:r>
      <w:hyperlink w:anchor="a3" w:history="1">
        <w:r w:rsidRPr="008937B2">
          <w:rPr>
            <w:rStyle w:val="a3"/>
            <w:i/>
          </w:rPr>
          <w:t>передает «Ваш Пенсионный Брокер»</w:t>
        </w:r>
      </w:hyperlink>
    </w:p>
    <w:p w14:paraId="5532FF63" w14:textId="77777777" w:rsidR="00033B58" w:rsidRPr="008937B2" w:rsidRDefault="00033B58" w:rsidP="00676D5F">
      <w:pPr>
        <w:numPr>
          <w:ilvl w:val="0"/>
          <w:numId w:val="25"/>
        </w:numPr>
        <w:rPr>
          <w:i/>
        </w:rPr>
      </w:pPr>
      <w:r w:rsidRPr="008937B2">
        <w:rPr>
          <w:i/>
        </w:rPr>
        <w:t xml:space="preserve">За первое полугодие 2025 года СберНПФ выплатил россиянам 10,1 млрд рублей. Из них 1 млрд рублей пришелся на негосударственные пенсии, еще 9,2 млрд - на выплаты накоплений по линии обязательного пенсионного страхования. Об этом </w:t>
      </w:r>
      <w:hyperlink w:anchor="a4" w:history="1">
        <w:r w:rsidRPr="008937B2">
          <w:rPr>
            <w:rStyle w:val="a3"/>
            <w:i/>
          </w:rPr>
          <w:t>«Газете.Ru» сообщили</w:t>
        </w:r>
      </w:hyperlink>
      <w:r w:rsidRPr="008937B2">
        <w:rPr>
          <w:i/>
        </w:rPr>
        <w:t xml:space="preserve"> в пресс-службе фонда. Негосударственные пенсии получили 53,6 тыс. человек - на 33% больше, чем год назад. Это добровольные выплаты, которые граждане или их работодатели формировали через корпоративную пенсионную программу. Они не связаны с государственным стажем или пенсионными баллами</w:t>
      </w:r>
    </w:p>
    <w:p w14:paraId="207C5F8B" w14:textId="77777777" w:rsidR="00033B58" w:rsidRPr="008937B2" w:rsidRDefault="00033B58" w:rsidP="00676D5F">
      <w:pPr>
        <w:numPr>
          <w:ilvl w:val="0"/>
          <w:numId w:val="25"/>
        </w:numPr>
        <w:rPr>
          <w:i/>
        </w:rPr>
      </w:pPr>
      <w:r w:rsidRPr="008937B2">
        <w:rPr>
          <w:i/>
        </w:rPr>
        <w:t xml:space="preserve">Минфин подготовил и внес в правительство проект поправок в Налоговый кодекс об увеличении налогового вычета до 1 млн рублей по продуктам долгосрочных сбережений для семей с детьми, говорится в материалах на сайте министерства. Таким образом, максимальная сумма вычета по продуктам долгосрочных сбережений для семьи составит 1 млн рублей, в том числе для каждого родителя - 500 тыс. рублей. Минфин отмечает, что для получения вычета возраст ребенка не должен превышать 18 лет или 24 года, если он учится очно. Вычет предусматривается в каждом налоговом периоде в течение всего срока действия договора по продуктам долгосрочных сбережений, </w:t>
      </w:r>
      <w:hyperlink w:anchor="a5" w:history="1">
        <w:r w:rsidRPr="008937B2">
          <w:rPr>
            <w:rStyle w:val="a3"/>
            <w:i/>
          </w:rPr>
          <w:t>пишет «Финмаркет»</w:t>
        </w:r>
      </w:hyperlink>
    </w:p>
    <w:p w14:paraId="5E6A2485" w14:textId="77777777" w:rsidR="00033B58" w:rsidRPr="008937B2" w:rsidRDefault="00033B58" w:rsidP="00676D5F">
      <w:pPr>
        <w:numPr>
          <w:ilvl w:val="0"/>
          <w:numId w:val="25"/>
        </w:numPr>
        <w:rPr>
          <w:i/>
        </w:rPr>
      </w:pPr>
      <w:r w:rsidRPr="008937B2">
        <w:rPr>
          <w:i/>
        </w:rPr>
        <w:t xml:space="preserve">Молодые семьи должны получать информацию о возможностях программы долгосрочных сбережений (ПДС) для детей с самого рождения ребенка. Об этом </w:t>
      </w:r>
      <w:hyperlink w:anchor="a6" w:history="1">
        <w:r w:rsidRPr="008937B2">
          <w:rPr>
            <w:rStyle w:val="a3"/>
            <w:i/>
          </w:rPr>
          <w:t>«Российской газете» рассказал</w:t>
        </w:r>
      </w:hyperlink>
      <w:r w:rsidRPr="008937B2">
        <w:rPr>
          <w:i/>
        </w:rPr>
        <w:t xml:space="preserve"> президент Национальной ассоциации негосударственных пенсионных фондов (НАПФ) Сергей Беляков, комментируя </w:t>
      </w:r>
      <w:r w:rsidRPr="008937B2">
        <w:rPr>
          <w:i/>
        </w:rPr>
        <w:lastRenderedPageBreak/>
        <w:t>решение об увеличении налогового вычета по ПДС для семей с детьми до 1 млн рублей</w:t>
      </w:r>
    </w:p>
    <w:p w14:paraId="2907F808" w14:textId="77777777" w:rsidR="00033B58" w:rsidRPr="008937B2" w:rsidRDefault="006225FF" w:rsidP="00676D5F">
      <w:pPr>
        <w:numPr>
          <w:ilvl w:val="0"/>
          <w:numId w:val="25"/>
        </w:numPr>
        <w:rPr>
          <w:i/>
        </w:rPr>
      </w:pPr>
      <w:r w:rsidRPr="008937B2">
        <w:rPr>
          <w:i/>
        </w:rPr>
        <w:t xml:space="preserve">С начала года в России действует государственная программа долгосрочных сбережений, призванная помочь гражданам накопить пенсионный капитал. Госдума рассматривает во втором чтении законопроект, направленный на стимулирование участия в программе как со стороны работодателей, так и со стороны граждан, </w:t>
      </w:r>
      <w:hyperlink w:anchor="a7" w:history="1">
        <w:r w:rsidRPr="008937B2">
          <w:rPr>
            <w:rStyle w:val="a3"/>
            <w:i/>
          </w:rPr>
          <w:t>сообщили газете «Солидарность»</w:t>
        </w:r>
      </w:hyperlink>
      <w:r w:rsidRPr="008937B2">
        <w:rPr>
          <w:i/>
        </w:rPr>
        <w:t xml:space="preserve"> в пресс-службе депутата ГД РФ, лидера профсоюзов Кубани Светланы Бессараб</w:t>
      </w:r>
    </w:p>
    <w:p w14:paraId="31C30C18" w14:textId="77777777" w:rsidR="006225FF" w:rsidRPr="008937B2" w:rsidRDefault="006225FF" w:rsidP="00676D5F">
      <w:pPr>
        <w:numPr>
          <w:ilvl w:val="0"/>
          <w:numId w:val="25"/>
        </w:numPr>
        <w:rPr>
          <w:i/>
        </w:rPr>
      </w:pPr>
      <w:r w:rsidRPr="008937B2">
        <w:rPr>
          <w:i/>
        </w:rPr>
        <w:t xml:space="preserve">Совет Федерации проголосовал на пленарном заседании за утверждение отчета об исполнении бюджета Фонда пенсионного и социального страхования РФ за 2024 год. Бюджет фонда за 2024 год исполнен по доходам в сумме 16,83 трлн рублей (105,1% к бюджетным назначениям), из них доходы по распределительной составляющей бюджета - 16,749 трлн рублей (105,2% к бюджетным назначениям). Исполнение бюджета фонда по расходам за 2024 год составило 16,275 трлн рублей (100,6% к бюджетным назначениям), из них по распределительной составляющей бюджета - 16,223 трлн рублей (100,6% к бюджетным назначениям), </w:t>
      </w:r>
      <w:hyperlink w:anchor="a8" w:history="1">
        <w:r w:rsidRPr="008937B2">
          <w:rPr>
            <w:rStyle w:val="a3"/>
            <w:i/>
          </w:rPr>
          <w:t>пишет ТАСС</w:t>
        </w:r>
      </w:hyperlink>
    </w:p>
    <w:p w14:paraId="22B3CF9C" w14:textId="77777777" w:rsidR="00940029" w:rsidRPr="008937B2" w:rsidRDefault="009D79CC" w:rsidP="00940029">
      <w:pPr>
        <w:pStyle w:val="10"/>
        <w:jc w:val="center"/>
      </w:pPr>
      <w:bookmarkStart w:id="6" w:name="_Toc173015209"/>
      <w:bookmarkStart w:id="7" w:name="_Toc203633935"/>
      <w:r w:rsidRPr="008937B2">
        <w:t>Ци</w:t>
      </w:r>
      <w:r w:rsidR="00940029" w:rsidRPr="008937B2">
        <w:t>таты дня</w:t>
      </w:r>
      <w:bookmarkEnd w:id="6"/>
      <w:bookmarkEnd w:id="7"/>
    </w:p>
    <w:p w14:paraId="673053CF" w14:textId="77777777" w:rsidR="00AC7994" w:rsidRPr="008937B2" w:rsidRDefault="00AC7994" w:rsidP="003B3BAA">
      <w:pPr>
        <w:numPr>
          <w:ilvl w:val="0"/>
          <w:numId w:val="27"/>
        </w:numPr>
        <w:rPr>
          <w:i/>
        </w:rPr>
      </w:pPr>
      <w:r w:rsidRPr="008937B2">
        <w:rPr>
          <w:i/>
        </w:rPr>
        <w:t xml:space="preserve">Сергей Беляков, президент НАПФ: «Информирование о возможностях участия в ПДС для детей должно начинаться уже в родильных домах. Будущие и молодые родители должны с самого начала понимать, что у них есть инструмент, с помощью которого можно начать формировать капитал для ребенка буквально с первых дней его жизни» </w:t>
      </w:r>
    </w:p>
    <w:p w14:paraId="440C189F" w14:textId="77777777" w:rsidR="00AC7994" w:rsidRDefault="00AC7994" w:rsidP="003B3BAA">
      <w:pPr>
        <w:numPr>
          <w:ilvl w:val="0"/>
          <w:numId w:val="27"/>
        </w:numPr>
        <w:rPr>
          <w:i/>
        </w:rPr>
      </w:pPr>
      <w:r w:rsidRPr="008937B2">
        <w:rPr>
          <w:i/>
        </w:rPr>
        <w:t>Сергей Беляков, президент НАПФ: «Медленно, но верно меняется парадигма: людям предложили копить с выгодой для себя - и они «распробовали» эту возможность. Забота о будущем должна стать нормой. Прививая гражданам ценность накоплений и инвестиций с участием государства, мы закладываем фундамент нового поколения, готового к вызовам завтрашнего дня»</w:t>
      </w:r>
    </w:p>
    <w:p w14:paraId="1F195F3C" w14:textId="77777777" w:rsidR="005E306D" w:rsidRPr="009119EA" w:rsidRDefault="005E306D" w:rsidP="003B3BAA">
      <w:pPr>
        <w:numPr>
          <w:ilvl w:val="0"/>
          <w:numId w:val="27"/>
        </w:numPr>
        <w:rPr>
          <w:i/>
        </w:rPr>
      </w:pPr>
      <w:r w:rsidRPr="005E5C96">
        <w:rPr>
          <w:i/>
        </w:rPr>
        <w:t>Председатель совета Национальной ассоциации негосударственных пенсионных фондов (НАПФ) Аркадий Недбай считает, что увеличение размера налогового вычета по продуктам долгосрочных сбережений на семью с детьми до ₽1 млн можно считать первым этапом на пути создания детского ПДС.</w:t>
      </w:r>
    </w:p>
    <w:p w14:paraId="2B67419D" w14:textId="77777777" w:rsidR="009119EA" w:rsidRPr="008937B2" w:rsidRDefault="00283CC2" w:rsidP="003B3BAA">
      <w:pPr>
        <w:numPr>
          <w:ilvl w:val="0"/>
          <w:numId w:val="27"/>
        </w:numPr>
        <w:rPr>
          <w:i/>
        </w:rPr>
      </w:pPr>
      <w:r w:rsidRPr="009119EA">
        <w:rPr>
          <w:i/>
        </w:rPr>
        <w:t>Алексей Денисов</w:t>
      </w:r>
      <w:r>
        <w:rPr>
          <w:i/>
        </w:rPr>
        <w:t xml:space="preserve">, </w:t>
      </w:r>
      <w:r w:rsidRPr="009119EA">
        <w:rPr>
          <w:i/>
        </w:rPr>
        <w:t>вице-президент</w:t>
      </w:r>
      <w:r>
        <w:rPr>
          <w:i/>
        </w:rPr>
        <w:t xml:space="preserve"> НАПФ: </w:t>
      </w:r>
      <w:r w:rsidR="009119EA" w:rsidRPr="009119EA">
        <w:rPr>
          <w:i/>
        </w:rPr>
        <w:t>«На сегодняшний день уже 5,5 миллионов договоров заключено на сумму более 400 миллиардов. Если мы говорим про Липецкую область, то заключено уже более 40 тысяч договоров – это 3,6% населения уже вовлечено в эту программу на сумму личных взносов порядка 2 м</w:t>
      </w:r>
      <w:r>
        <w:rPr>
          <w:i/>
        </w:rPr>
        <w:t>иллиардов рублей»</w:t>
      </w:r>
    </w:p>
    <w:p w14:paraId="334CDC15" w14:textId="77777777" w:rsidR="00AC7994" w:rsidRPr="008937B2" w:rsidRDefault="00AC7994" w:rsidP="003B3BAA">
      <w:pPr>
        <w:numPr>
          <w:ilvl w:val="0"/>
          <w:numId w:val="27"/>
        </w:numPr>
        <w:rPr>
          <w:i/>
        </w:rPr>
      </w:pPr>
      <w:r w:rsidRPr="008937B2">
        <w:rPr>
          <w:i/>
        </w:rPr>
        <w:t xml:space="preserve">Руслан Вестеровский, старший вице-президент, руководитель блока «Управление благосостоянием» Сбербанка: «Увеличение размера налогового вычета по продуктам долгосрочных сбережений для семей с детьми — очень своевременный шаг для формирования в России полноценного института </w:t>
      </w:r>
      <w:r w:rsidRPr="008937B2">
        <w:rPr>
          <w:i/>
        </w:rPr>
        <w:lastRenderedPageBreak/>
        <w:t>семейного капитала и повышения финансовой устойчивости россиян. За последние десять лет базовый порог вычета не менялся, и предложенное повышение до 1 млн рублей на семью с детьми напрямую усилит привлекательность долгосрочных сберегательных решений — от ПДС до накопительного страхования жизни и ИИС-3»</w:t>
      </w:r>
    </w:p>
    <w:p w14:paraId="26A3E660" w14:textId="77777777" w:rsidR="006225FF" w:rsidRPr="008937B2" w:rsidRDefault="006225FF" w:rsidP="003B3BAA">
      <w:pPr>
        <w:numPr>
          <w:ilvl w:val="0"/>
          <w:numId w:val="27"/>
        </w:numPr>
        <w:rPr>
          <w:i/>
        </w:rPr>
      </w:pPr>
      <w:r w:rsidRPr="008937B2">
        <w:rPr>
          <w:i/>
        </w:rPr>
        <w:t>Ольга Изюмова, заместитель генерального директора СберНПФ: «Для нас важно, чтобы каждый клиент СберНПФ ощущал уверенность в завтрашнем дне. Только за полгода мы перечислили 10,1 млрд рублей пенсий - в два раза больше, чем за аналогичный период прошлого года. Такой рост отражает масштаб нашей работы и стремление обеспечить стабильность и поддержку людям при достижении пенсионного возраста»</w:t>
      </w:r>
    </w:p>
    <w:p w14:paraId="78C9B50E" w14:textId="77777777" w:rsidR="00676D5F" w:rsidRPr="008937B2" w:rsidRDefault="006225FF" w:rsidP="003B3BAA">
      <w:pPr>
        <w:numPr>
          <w:ilvl w:val="0"/>
          <w:numId w:val="27"/>
        </w:numPr>
        <w:rPr>
          <w:i/>
        </w:rPr>
      </w:pPr>
      <w:r w:rsidRPr="008937B2">
        <w:rPr>
          <w:i/>
        </w:rPr>
        <w:t>Дмитрий Черноморский, директор департамента по работе по работе с партнерами и корпоративными клиентами АО «НПФ ГАЗФОНД пенсионные накопления»: «Мы уверены, новый финансовый продукт найдет большой отклик среди клиентов Примсоцбанка, и они смогут оценить многочисленные преимущества программы долгосрочных сбережений, которая помогает накапливать средства стабильно и эффективно»</w:t>
      </w:r>
    </w:p>
    <w:p w14:paraId="6D33E586" w14:textId="77777777" w:rsidR="006225FF" w:rsidRPr="008937B2" w:rsidRDefault="006225FF" w:rsidP="003B3BAA">
      <w:pPr>
        <w:numPr>
          <w:ilvl w:val="0"/>
          <w:numId w:val="27"/>
        </w:numPr>
        <w:rPr>
          <w:i/>
        </w:rPr>
      </w:pPr>
      <w:r w:rsidRPr="008937B2">
        <w:rPr>
          <w:i/>
        </w:rPr>
        <w:t>Юлия Коваленко, доцент РЭУ им. Г.В. Плеханова: «Немаловажным аспектом будет повышение финансовой грамотности и стимулирование граждан к долгосрочным сбережениям, и в целом к изменению поведения граждан не в пользу постоянных трат, а именно созданию подушки безопасности и открытию долгосрочных финансовых продуктов. Необходимо также отметить, что долгосрочные инструменты более безопасны, чем краткосрочные депозиты, так как их сложнее вывести в короткий период времени. Соответственно такие средства более защищены от мошенников»</w:t>
      </w:r>
    </w:p>
    <w:p w14:paraId="7AF9473A" w14:textId="77777777" w:rsidR="00A0290C" w:rsidRPr="008937B2"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8937B2">
        <w:rPr>
          <w:u w:val="single"/>
        </w:rPr>
        <w:lastRenderedPageBreak/>
        <w:t>ОГЛАВЛЕНИЕ</w:t>
      </w:r>
    </w:p>
    <w:p w14:paraId="3883897E" w14:textId="193A5250" w:rsidR="00364B8D" w:rsidRDefault="00186203">
      <w:pPr>
        <w:pStyle w:val="12"/>
        <w:tabs>
          <w:tab w:val="right" w:leader="dot" w:pos="9061"/>
        </w:tabs>
        <w:rPr>
          <w:rFonts w:asciiTheme="minorHAnsi" w:eastAsiaTheme="minorEastAsia" w:hAnsiTheme="minorHAnsi" w:cstheme="minorBidi"/>
          <w:b w:val="0"/>
          <w:noProof/>
          <w:kern w:val="2"/>
          <w:sz w:val="24"/>
          <w14:ligatures w14:val="standardContextual"/>
        </w:rPr>
      </w:pPr>
      <w:r w:rsidRPr="008937B2">
        <w:rPr>
          <w:caps/>
        </w:rPr>
        <w:fldChar w:fldCharType="begin"/>
      </w:r>
      <w:r w:rsidR="00310633" w:rsidRPr="008937B2">
        <w:rPr>
          <w:caps/>
        </w:rPr>
        <w:instrText xml:space="preserve"> TOC \o "1-5" \h \z \u </w:instrText>
      </w:r>
      <w:r w:rsidRPr="008937B2">
        <w:rPr>
          <w:caps/>
        </w:rPr>
        <w:fldChar w:fldCharType="separate"/>
      </w:r>
      <w:hyperlink w:anchor="_Toc203633934" w:history="1">
        <w:r w:rsidR="00364B8D" w:rsidRPr="00157CDD">
          <w:rPr>
            <w:rStyle w:val="a3"/>
            <w:noProof/>
          </w:rPr>
          <w:t>Темы</w:t>
        </w:r>
        <w:r w:rsidR="00364B8D" w:rsidRPr="00157CDD">
          <w:rPr>
            <w:rStyle w:val="a3"/>
            <w:rFonts w:ascii="Arial Rounded MT Bold" w:hAnsi="Arial Rounded MT Bold"/>
            <w:noProof/>
          </w:rPr>
          <w:t xml:space="preserve"> </w:t>
        </w:r>
        <w:r w:rsidR="00364B8D" w:rsidRPr="00157CDD">
          <w:rPr>
            <w:rStyle w:val="a3"/>
            <w:noProof/>
          </w:rPr>
          <w:t>дня</w:t>
        </w:r>
        <w:r w:rsidR="00364B8D">
          <w:rPr>
            <w:noProof/>
            <w:webHidden/>
          </w:rPr>
          <w:tab/>
        </w:r>
        <w:r w:rsidR="00364B8D">
          <w:rPr>
            <w:noProof/>
            <w:webHidden/>
          </w:rPr>
          <w:fldChar w:fldCharType="begin"/>
        </w:r>
        <w:r w:rsidR="00364B8D">
          <w:rPr>
            <w:noProof/>
            <w:webHidden/>
          </w:rPr>
          <w:instrText xml:space="preserve"> PAGEREF _Toc203633934 \h </w:instrText>
        </w:r>
        <w:r w:rsidR="00364B8D">
          <w:rPr>
            <w:noProof/>
            <w:webHidden/>
          </w:rPr>
        </w:r>
        <w:r w:rsidR="00364B8D">
          <w:rPr>
            <w:noProof/>
            <w:webHidden/>
          </w:rPr>
          <w:fldChar w:fldCharType="separate"/>
        </w:r>
        <w:r w:rsidR="00DA69D2">
          <w:rPr>
            <w:noProof/>
            <w:webHidden/>
          </w:rPr>
          <w:t>2</w:t>
        </w:r>
        <w:r w:rsidR="00364B8D">
          <w:rPr>
            <w:noProof/>
            <w:webHidden/>
          </w:rPr>
          <w:fldChar w:fldCharType="end"/>
        </w:r>
      </w:hyperlink>
    </w:p>
    <w:p w14:paraId="293E6830" w14:textId="4B2B48D6" w:rsidR="00364B8D" w:rsidRDefault="00364B8D">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633935" w:history="1">
        <w:r w:rsidRPr="00157CDD">
          <w:rPr>
            <w:rStyle w:val="a3"/>
            <w:noProof/>
          </w:rPr>
          <w:t>Цитаты дня</w:t>
        </w:r>
        <w:r>
          <w:rPr>
            <w:noProof/>
            <w:webHidden/>
          </w:rPr>
          <w:tab/>
        </w:r>
        <w:r>
          <w:rPr>
            <w:noProof/>
            <w:webHidden/>
          </w:rPr>
          <w:fldChar w:fldCharType="begin"/>
        </w:r>
        <w:r>
          <w:rPr>
            <w:noProof/>
            <w:webHidden/>
          </w:rPr>
          <w:instrText xml:space="preserve"> PAGEREF _Toc203633935 \h </w:instrText>
        </w:r>
        <w:r>
          <w:rPr>
            <w:noProof/>
            <w:webHidden/>
          </w:rPr>
        </w:r>
        <w:r>
          <w:rPr>
            <w:noProof/>
            <w:webHidden/>
          </w:rPr>
          <w:fldChar w:fldCharType="separate"/>
        </w:r>
        <w:r w:rsidR="00DA69D2">
          <w:rPr>
            <w:noProof/>
            <w:webHidden/>
          </w:rPr>
          <w:t>3</w:t>
        </w:r>
        <w:r>
          <w:rPr>
            <w:noProof/>
            <w:webHidden/>
          </w:rPr>
          <w:fldChar w:fldCharType="end"/>
        </w:r>
      </w:hyperlink>
    </w:p>
    <w:p w14:paraId="5A2FC2DE" w14:textId="55325B8B" w:rsidR="00364B8D" w:rsidRDefault="00364B8D">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633936" w:history="1">
        <w:r w:rsidRPr="00157CDD">
          <w:rPr>
            <w:rStyle w:val="a3"/>
            <w:noProof/>
          </w:rPr>
          <w:t>НОВОСТИ ПЕНСИОННОЙ ОТРАСЛИ</w:t>
        </w:r>
        <w:r>
          <w:rPr>
            <w:noProof/>
            <w:webHidden/>
          </w:rPr>
          <w:tab/>
        </w:r>
        <w:r>
          <w:rPr>
            <w:noProof/>
            <w:webHidden/>
          </w:rPr>
          <w:fldChar w:fldCharType="begin"/>
        </w:r>
        <w:r>
          <w:rPr>
            <w:noProof/>
            <w:webHidden/>
          </w:rPr>
          <w:instrText xml:space="preserve"> PAGEREF _Toc203633936 \h </w:instrText>
        </w:r>
        <w:r>
          <w:rPr>
            <w:noProof/>
            <w:webHidden/>
          </w:rPr>
        </w:r>
        <w:r>
          <w:rPr>
            <w:noProof/>
            <w:webHidden/>
          </w:rPr>
          <w:fldChar w:fldCharType="separate"/>
        </w:r>
        <w:r w:rsidR="00DA69D2">
          <w:rPr>
            <w:noProof/>
            <w:webHidden/>
          </w:rPr>
          <w:t>18</w:t>
        </w:r>
        <w:r>
          <w:rPr>
            <w:noProof/>
            <w:webHidden/>
          </w:rPr>
          <w:fldChar w:fldCharType="end"/>
        </w:r>
      </w:hyperlink>
    </w:p>
    <w:p w14:paraId="755398C9" w14:textId="6E3B4E64" w:rsidR="00364B8D" w:rsidRDefault="00364B8D">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633937" w:history="1">
        <w:r w:rsidRPr="00157CDD">
          <w:rPr>
            <w:rStyle w:val="a3"/>
            <w:noProof/>
          </w:rPr>
          <w:t>Новости отрасли НПФ</w:t>
        </w:r>
        <w:r>
          <w:rPr>
            <w:noProof/>
            <w:webHidden/>
          </w:rPr>
          <w:tab/>
        </w:r>
        <w:r>
          <w:rPr>
            <w:noProof/>
            <w:webHidden/>
          </w:rPr>
          <w:fldChar w:fldCharType="begin"/>
        </w:r>
        <w:r>
          <w:rPr>
            <w:noProof/>
            <w:webHidden/>
          </w:rPr>
          <w:instrText xml:space="preserve"> PAGEREF _Toc203633937 \h </w:instrText>
        </w:r>
        <w:r>
          <w:rPr>
            <w:noProof/>
            <w:webHidden/>
          </w:rPr>
        </w:r>
        <w:r>
          <w:rPr>
            <w:noProof/>
            <w:webHidden/>
          </w:rPr>
          <w:fldChar w:fldCharType="separate"/>
        </w:r>
        <w:r w:rsidR="00DA69D2">
          <w:rPr>
            <w:noProof/>
            <w:webHidden/>
          </w:rPr>
          <w:t>18</w:t>
        </w:r>
        <w:r>
          <w:rPr>
            <w:noProof/>
            <w:webHidden/>
          </w:rPr>
          <w:fldChar w:fldCharType="end"/>
        </w:r>
      </w:hyperlink>
    </w:p>
    <w:p w14:paraId="23194491" w14:textId="2369B6B0"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3938" w:history="1">
        <w:r w:rsidRPr="00157CDD">
          <w:rPr>
            <w:rStyle w:val="a3"/>
            <w:noProof/>
          </w:rPr>
          <w:t>ТАСС, 16.07.2025, СФ одобрил освобождение от НДС услуги расчета взносов по долгосрочным сбережениям</w:t>
        </w:r>
        <w:r>
          <w:rPr>
            <w:noProof/>
            <w:webHidden/>
          </w:rPr>
          <w:tab/>
        </w:r>
        <w:r>
          <w:rPr>
            <w:noProof/>
            <w:webHidden/>
          </w:rPr>
          <w:fldChar w:fldCharType="begin"/>
        </w:r>
        <w:r>
          <w:rPr>
            <w:noProof/>
            <w:webHidden/>
          </w:rPr>
          <w:instrText xml:space="preserve"> PAGEREF _Toc203633938 \h </w:instrText>
        </w:r>
        <w:r>
          <w:rPr>
            <w:noProof/>
            <w:webHidden/>
          </w:rPr>
        </w:r>
        <w:r>
          <w:rPr>
            <w:noProof/>
            <w:webHidden/>
          </w:rPr>
          <w:fldChar w:fldCharType="separate"/>
        </w:r>
        <w:r w:rsidR="00DA69D2">
          <w:rPr>
            <w:noProof/>
            <w:webHidden/>
          </w:rPr>
          <w:t>18</w:t>
        </w:r>
        <w:r>
          <w:rPr>
            <w:noProof/>
            <w:webHidden/>
          </w:rPr>
          <w:fldChar w:fldCharType="end"/>
        </w:r>
      </w:hyperlink>
    </w:p>
    <w:p w14:paraId="1B6837BC" w14:textId="6D190C27" w:rsidR="00364B8D" w:rsidRDefault="00364B8D">
      <w:pPr>
        <w:pStyle w:val="31"/>
        <w:rPr>
          <w:rFonts w:asciiTheme="minorHAnsi" w:eastAsiaTheme="minorEastAsia" w:hAnsiTheme="minorHAnsi" w:cstheme="minorBidi"/>
          <w:kern w:val="2"/>
          <w14:ligatures w14:val="standardContextual"/>
        </w:rPr>
      </w:pPr>
      <w:hyperlink w:anchor="_Toc203633939" w:history="1">
        <w:r w:rsidRPr="00157CDD">
          <w:rPr>
            <w:rStyle w:val="a3"/>
          </w:rPr>
          <w:t>Совет Федерации одобрил на пленарном заседании закон, предусматривающий освобождение от налога на добавленную стоимость (НДС) услуг по расчету стимулирующих взносов по договорам долгосрочных сбережений, которые оказывает Национальный расчетный депозитарий (НРД) негосударственным пенсионным фондам (НПФ). Документ, инициированный группой депутатов и сенаторов, вносит поправки в Налоговый кодекс РФ.</w:t>
        </w:r>
        <w:r>
          <w:rPr>
            <w:webHidden/>
          </w:rPr>
          <w:tab/>
        </w:r>
        <w:r>
          <w:rPr>
            <w:webHidden/>
          </w:rPr>
          <w:fldChar w:fldCharType="begin"/>
        </w:r>
        <w:r>
          <w:rPr>
            <w:webHidden/>
          </w:rPr>
          <w:instrText xml:space="preserve"> PAGEREF _Toc203633939 \h </w:instrText>
        </w:r>
        <w:r>
          <w:rPr>
            <w:webHidden/>
          </w:rPr>
        </w:r>
        <w:r>
          <w:rPr>
            <w:webHidden/>
          </w:rPr>
          <w:fldChar w:fldCharType="separate"/>
        </w:r>
        <w:r w:rsidR="00DA69D2">
          <w:rPr>
            <w:webHidden/>
          </w:rPr>
          <w:t>18</w:t>
        </w:r>
        <w:r>
          <w:rPr>
            <w:webHidden/>
          </w:rPr>
          <w:fldChar w:fldCharType="end"/>
        </w:r>
      </w:hyperlink>
    </w:p>
    <w:p w14:paraId="082EDE99" w14:textId="573975E1"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3940" w:history="1">
        <w:r w:rsidRPr="00157CDD">
          <w:rPr>
            <w:rStyle w:val="a3"/>
            <w:noProof/>
          </w:rPr>
          <w:t>РИА Новости, 16.07.2025, СФ освободил от НДС услуги депозитария при софинансировании «длинных» сбережений</w:t>
        </w:r>
        <w:r>
          <w:rPr>
            <w:noProof/>
            <w:webHidden/>
          </w:rPr>
          <w:tab/>
        </w:r>
        <w:r>
          <w:rPr>
            <w:noProof/>
            <w:webHidden/>
          </w:rPr>
          <w:fldChar w:fldCharType="begin"/>
        </w:r>
        <w:r>
          <w:rPr>
            <w:noProof/>
            <w:webHidden/>
          </w:rPr>
          <w:instrText xml:space="preserve"> PAGEREF _Toc203633940 \h </w:instrText>
        </w:r>
        <w:r>
          <w:rPr>
            <w:noProof/>
            <w:webHidden/>
          </w:rPr>
        </w:r>
        <w:r>
          <w:rPr>
            <w:noProof/>
            <w:webHidden/>
          </w:rPr>
          <w:fldChar w:fldCharType="separate"/>
        </w:r>
        <w:r w:rsidR="00DA69D2">
          <w:rPr>
            <w:noProof/>
            <w:webHidden/>
          </w:rPr>
          <w:t>18</w:t>
        </w:r>
        <w:r>
          <w:rPr>
            <w:noProof/>
            <w:webHidden/>
          </w:rPr>
          <w:fldChar w:fldCharType="end"/>
        </w:r>
      </w:hyperlink>
    </w:p>
    <w:p w14:paraId="091E4902" w14:textId="1819FD8B" w:rsidR="00364B8D" w:rsidRDefault="00364B8D">
      <w:pPr>
        <w:pStyle w:val="31"/>
        <w:rPr>
          <w:rFonts w:asciiTheme="minorHAnsi" w:eastAsiaTheme="minorEastAsia" w:hAnsiTheme="minorHAnsi" w:cstheme="minorBidi"/>
          <w:kern w:val="2"/>
          <w14:ligatures w14:val="standardContextual"/>
        </w:rPr>
      </w:pPr>
      <w:hyperlink w:anchor="_Toc203633941" w:history="1">
        <w:r w:rsidRPr="00157CDD">
          <w:rPr>
            <w:rStyle w:val="a3"/>
          </w:rPr>
          <w:t>Сенаторы одобрили закон, освобождающий от НДС услуги, оказываемые Национальным расчетным депозитарием негосударственным пенсионным фондам в качестве администратора софинансирования в программе долгосрочных сбережений (ПДС).</w:t>
        </w:r>
        <w:r>
          <w:rPr>
            <w:webHidden/>
          </w:rPr>
          <w:tab/>
        </w:r>
        <w:r>
          <w:rPr>
            <w:webHidden/>
          </w:rPr>
          <w:fldChar w:fldCharType="begin"/>
        </w:r>
        <w:r>
          <w:rPr>
            <w:webHidden/>
          </w:rPr>
          <w:instrText xml:space="preserve"> PAGEREF _Toc203633941 \h </w:instrText>
        </w:r>
        <w:r>
          <w:rPr>
            <w:webHidden/>
          </w:rPr>
        </w:r>
        <w:r>
          <w:rPr>
            <w:webHidden/>
          </w:rPr>
          <w:fldChar w:fldCharType="separate"/>
        </w:r>
        <w:r w:rsidR="00DA69D2">
          <w:rPr>
            <w:webHidden/>
          </w:rPr>
          <w:t>18</w:t>
        </w:r>
        <w:r>
          <w:rPr>
            <w:webHidden/>
          </w:rPr>
          <w:fldChar w:fldCharType="end"/>
        </w:r>
      </w:hyperlink>
    </w:p>
    <w:p w14:paraId="69E398C2" w14:textId="50360B25"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3942" w:history="1">
        <w:r w:rsidRPr="00157CDD">
          <w:rPr>
            <w:rStyle w:val="a3"/>
            <w:noProof/>
          </w:rPr>
          <w:t>council.gov.ru, 16.07.2025, Одобрен закон, направленный на развитие системы долгосрочных пенсионных сбережений</w:t>
        </w:r>
        <w:r>
          <w:rPr>
            <w:noProof/>
            <w:webHidden/>
          </w:rPr>
          <w:tab/>
        </w:r>
        <w:r>
          <w:rPr>
            <w:noProof/>
            <w:webHidden/>
          </w:rPr>
          <w:fldChar w:fldCharType="begin"/>
        </w:r>
        <w:r>
          <w:rPr>
            <w:noProof/>
            <w:webHidden/>
          </w:rPr>
          <w:instrText xml:space="preserve"> PAGEREF _Toc203633942 \h </w:instrText>
        </w:r>
        <w:r>
          <w:rPr>
            <w:noProof/>
            <w:webHidden/>
          </w:rPr>
        </w:r>
        <w:r>
          <w:rPr>
            <w:noProof/>
            <w:webHidden/>
          </w:rPr>
          <w:fldChar w:fldCharType="separate"/>
        </w:r>
        <w:r w:rsidR="00DA69D2">
          <w:rPr>
            <w:noProof/>
            <w:webHidden/>
          </w:rPr>
          <w:t>19</w:t>
        </w:r>
        <w:r>
          <w:rPr>
            <w:noProof/>
            <w:webHidden/>
          </w:rPr>
          <w:fldChar w:fldCharType="end"/>
        </w:r>
      </w:hyperlink>
    </w:p>
    <w:p w14:paraId="5B682BCF" w14:textId="4265E36A" w:rsidR="00364B8D" w:rsidRDefault="00364B8D">
      <w:pPr>
        <w:pStyle w:val="31"/>
        <w:rPr>
          <w:rFonts w:asciiTheme="minorHAnsi" w:eastAsiaTheme="minorEastAsia" w:hAnsiTheme="minorHAnsi" w:cstheme="minorBidi"/>
          <w:kern w:val="2"/>
          <w14:ligatures w14:val="standardContextual"/>
        </w:rPr>
      </w:pPr>
      <w:hyperlink w:anchor="_Toc203633943" w:history="1">
        <w:r w:rsidRPr="00157CDD">
          <w:rPr>
            <w:rStyle w:val="a3"/>
          </w:rPr>
          <w:t>Сенаторы поддержали Федеральный закон «О внесении изменений в статью 149 части второй Налогового кодекса Российской Федерации». Документ представил один из его авторов — первый заместитель председателя Комитета СФ по бюджету и финансовым рынкам Александр Шендерюк-Жидков .</w:t>
        </w:r>
        <w:r>
          <w:rPr>
            <w:webHidden/>
          </w:rPr>
          <w:tab/>
        </w:r>
        <w:r>
          <w:rPr>
            <w:webHidden/>
          </w:rPr>
          <w:fldChar w:fldCharType="begin"/>
        </w:r>
        <w:r>
          <w:rPr>
            <w:webHidden/>
          </w:rPr>
          <w:instrText xml:space="preserve"> PAGEREF _Toc203633943 \h </w:instrText>
        </w:r>
        <w:r>
          <w:rPr>
            <w:webHidden/>
          </w:rPr>
        </w:r>
        <w:r>
          <w:rPr>
            <w:webHidden/>
          </w:rPr>
          <w:fldChar w:fldCharType="separate"/>
        </w:r>
        <w:r w:rsidR="00DA69D2">
          <w:rPr>
            <w:webHidden/>
          </w:rPr>
          <w:t>19</w:t>
        </w:r>
        <w:r>
          <w:rPr>
            <w:webHidden/>
          </w:rPr>
          <w:fldChar w:fldCharType="end"/>
        </w:r>
      </w:hyperlink>
    </w:p>
    <w:p w14:paraId="46657C2A" w14:textId="6E2B8478"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3944" w:history="1">
        <w:r w:rsidRPr="00157CDD">
          <w:rPr>
            <w:rStyle w:val="a3"/>
            <w:noProof/>
          </w:rPr>
          <w:t>Ведомости, 16.07.2025, ЦБ предложил инвесторам новые принципы для роста доходности</w:t>
        </w:r>
        <w:r>
          <w:rPr>
            <w:noProof/>
            <w:webHidden/>
          </w:rPr>
          <w:tab/>
        </w:r>
        <w:r>
          <w:rPr>
            <w:noProof/>
            <w:webHidden/>
          </w:rPr>
          <w:fldChar w:fldCharType="begin"/>
        </w:r>
        <w:r>
          <w:rPr>
            <w:noProof/>
            <w:webHidden/>
          </w:rPr>
          <w:instrText xml:space="preserve"> PAGEREF _Toc203633944 \h </w:instrText>
        </w:r>
        <w:r>
          <w:rPr>
            <w:noProof/>
            <w:webHidden/>
          </w:rPr>
        </w:r>
        <w:r>
          <w:rPr>
            <w:noProof/>
            <w:webHidden/>
          </w:rPr>
          <w:fldChar w:fldCharType="separate"/>
        </w:r>
        <w:r w:rsidR="00DA69D2">
          <w:rPr>
            <w:noProof/>
            <w:webHidden/>
          </w:rPr>
          <w:t>19</w:t>
        </w:r>
        <w:r>
          <w:rPr>
            <w:noProof/>
            <w:webHidden/>
          </w:rPr>
          <w:fldChar w:fldCharType="end"/>
        </w:r>
      </w:hyperlink>
    </w:p>
    <w:p w14:paraId="3E593A8A" w14:textId="2A44C2C1" w:rsidR="00364B8D" w:rsidRDefault="00364B8D">
      <w:pPr>
        <w:pStyle w:val="31"/>
        <w:rPr>
          <w:rFonts w:asciiTheme="minorHAnsi" w:eastAsiaTheme="minorEastAsia" w:hAnsiTheme="minorHAnsi" w:cstheme="minorBidi"/>
          <w:kern w:val="2"/>
          <w14:ligatures w14:val="standardContextual"/>
        </w:rPr>
      </w:pPr>
      <w:hyperlink w:anchor="_Toc203633945" w:history="1">
        <w:r w:rsidRPr="00157CDD">
          <w:rPr>
            <w:rStyle w:val="a3"/>
          </w:rPr>
          <w:t>Банк России представил кодекс ответственного инвестирования для институциональных инвесторов, в том числе банков, страховых компаний, негосударственных пенсионных фондов (НПФ) и др., которые размещают средства в долевые инструменты, сообщила пресс-служба регулятора.</w:t>
        </w:r>
        <w:r>
          <w:rPr>
            <w:webHidden/>
          </w:rPr>
          <w:tab/>
        </w:r>
        <w:r>
          <w:rPr>
            <w:webHidden/>
          </w:rPr>
          <w:fldChar w:fldCharType="begin"/>
        </w:r>
        <w:r>
          <w:rPr>
            <w:webHidden/>
          </w:rPr>
          <w:instrText xml:space="preserve"> PAGEREF _Toc203633945 \h </w:instrText>
        </w:r>
        <w:r>
          <w:rPr>
            <w:webHidden/>
          </w:rPr>
        </w:r>
        <w:r>
          <w:rPr>
            <w:webHidden/>
          </w:rPr>
          <w:fldChar w:fldCharType="separate"/>
        </w:r>
        <w:r w:rsidR="00DA69D2">
          <w:rPr>
            <w:webHidden/>
          </w:rPr>
          <w:t>19</w:t>
        </w:r>
        <w:r>
          <w:rPr>
            <w:webHidden/>
          </w:rPr>
          <w:fldChar w:fldCharType="end"/>
        </w:r>
      </w:hyperlink>
    </w:p>
    <w:p w14:paraId="00278D77" w14:textId="5E1FE1D2"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3946" w:history="1">
        <w:r w:rsidRPr="00157CDD">
          <w:rPr>
            <w:rStyle w:val="a3"/>
            <w:noProof/>
          </w:rPr>
          <w:t>Финмаркет, 16.07.2025, ЦБ РФ рекомендует институционалам активнее участвовать в корпуправлении эмитентов</w:t>
        </w:r>
        <w:r>
          <w:rPr>
            <w:noProof/>
            <w:webHidden/>
          </w:rPr>
          <w:tab/>
        </w:r>
        <w:r>
          <w:rPr>
            <w:noProof/>
            <w:webHidden/>
          </w:rPr>
          <w:fldChar w:fldCharType="begin"/>
        </w:r>
        <w:r>
          <w:rPr>
            <w:noProof/>
            <w:webHidden/>
          </w:rPr>
          <w:instrText xml:space="preserve"> PAGEREF _Toc203633946 \h </w:instrText>
        </w:r>
        <w:r>
          <w:rPr>
            <w:noProof/>
            <w:webHidden/>
          </w:rPr>
        </w:r>
        <w:r>
          <w:rPr>
            <w:noProof/>
            <w:webHidden/>
          </w:rPr>
          <w:fldChar w:fldCharType="separate"/>
        </w:r>
        <w:r w:rsidR="00DA69D2">
          <w:rPr>
            <w:noProof/>
            <w:webHidden/>
          </w:rPr>
          <w:t>20</w:t>
        </w:r>
        <w:r>
          <w:rPr>
            <w:noProof/>
            <w:webHidden/>
          </w:rPr>
          <w:fldChar w:fldCharType="end"/>
        </w:r>
      </w:hyperlink>
    </w:p>
    <w:p w14:paraId="086AACBB" w14:textId="5DFD90D7" w:rsidR="00364B8D" w:rsidRDefault="00364B8D">
      <w:pPr>
        <w:pStyle w:val="31"/>
        <w:rPr>
          <w:rFonts w:asciiTheme="minorHAnsi" w:eastAsiaTheme="minorEastAsia" w:hAnsiTheme="minorHAnsi" w:cstheme="minorBidi"/>
          <w:kern w:val="2"/>
          <w14:ligatures w14:val="standardContextual"/>
        </w:rPr>
      </w:pPr>
      <w:hyperlink w:anchor="_Toc203633947" w:history="1">
        <w:r w:rsidRPr="00157CDD">
          <w:rPr>
            <w:rStyle w:val="a3"/>
          </w:rPr>
          <w:t>Банк России разработал Кодекс ответственного инвестирования для банков, страховщиков, управляющих компаний, негосударственных пенсионных фондов и других институциональных инвесторов, размещающих средства в долевые инструменты.</w:t>
        </w:r>
        <w:r>
          <w:rPr>
            <w:webHidden/>
          </w:rPr>
          <w:tab/>
        </w:r>
        <w:r>
          <w:rPr>
            <w:webHidden/>
          </w:rPr>
          <w:fldChar w:fldCharType="begin"/>
        </w:r>
        <w:r>
          <w:rPr>
            <w:webHidden/>
          </w:rPr>
          <w:instrText xml:space="preserve"> PAGEREF _Toc203633947 \h </w:instrText>
        </w:r>
        <w:r>
          <w:rPr>
            <w:webHidden/>
          </w:rPr>
        </w:r>
        <w:r>
          <w:rPr>
            <w:webHidden/>
          </w:rPr>
          <w:fldChar w:fldCharType="separate"/>
        </w:r>
        <w:r w:rsidR="00DA69D2">
          <w:rPr>
            <w:webHidden/>
          </w:rPr>
          <w:t>20</w:t>
        </w:r>
        <w:r>
          <w:rPr>
            <w:webHidden/>
          </w:rPr>
          <w:fldChar w:fldCharType="end"/>
        </w:r>
      </w:hyperlink>
    </w:p>
    <w:p w14:paraId="7F7132A3" w14:textId="1B5F685F"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3948" w:history="1">
        <w:r w:rsidRPr="00157CDD">
          <w:rPr>
            <w:rStyle w:val="a3"/>
            <w:noProof/>
          </w:rPr>
          <w:t>РИА Новости, 16.07.2025, Банк России разработал кодекс ответственного инвестирования в акции</w:t>
        </w:r>
        <w:r>
          <w:rPr>
            <w:noProof/>
            <w:webHidden/>
          </w:rPr>
          <w:tab/>
        </w:r>
        <w:r>
          <w:rPr>
            <w:noProof/>
            <w:webHidden/>
          </w:rPr>
          <w:fldChar w:fldCharType="begin"/>
        </w:r>
        <w:r>
          <w:rPr>
            <w:noProof/>
            <w:webHidden/>
          </w:rPr>
          <w:instrText xml:space="preserve"> PAGEREF _Toc203633948 \h </w:instrText>
        </w:r>
        <w:r>
          <w:rPr>
            <w:noProof/>
            <w:webHidden/>
          </w:rPr>
        </w:r>
        <w:r>
          <w:rPr>
            <w:noProof/>
            <w:webHidden/>
          </w:rPr>
          <w:fldChar w:fldCharType="separate"/>
        </w:r>
        <w:r w:rsidR="00DA69D2">
          <w:rPr>
            <w:noProof/>
            <w:webHidden/>
          </w:rPr>
          <w:t>21</w:t>
        </w:r>
        <w:r>
          <w:rPr>
            <w:noProof/>
            <w:webHidden/>
          </w:rPr>
          <w:fldChar w:fldCharType="end"/>
        </w:r>
      </w:hyperlink>
    </w:p>
    <w:p w14:paraId="34B081FB" w14:textId="7C08F558" w:rsidR="00364B8D" w:rsidRDefault="00364B8D">
      <w:pPr>
        <w:pStyle w:val="31"/>
        <w:rPr>
          <w:rFonts w:asciiTheme="minorHAnsi" w:eastAsiaTheme="minorEastAsia" w:hAnsiTheme="minorHAnsi" w:cstheme="minorBidi"/>
          <w:kern w:val="2"/>
          <w14:ligatures w14:val="standardContextual"/>
        </w:rPr>
      </w:pPr>
      <w:hyperlink w:anchor="_Toc203633949" w:history="1">
        <w:r w:rsidRPr="00157CDD">
          <w:rPr>
            <w:rStyle w:val="a3"/>
          </w:rPr>
          <w:t>Банк России разработал кодекс ответственного инвестирования для банков, страховщиков, управляющих компаний, НПФ и других институциональных инвесторов, размещающих средства в долевые инструменты, сообщается на сайте регулятора.</w:t>
        </w:r>
        <w:r>
          <w:rPr>
            <w:webHidden/>
          </w:rPr>
          <w:tab/>
        </w:r>
        <w:r>
          <w:rPr>
            <w:webHidden/>
          </w:rPr>
          <w:fldChar w:fldCharType="begin"/>
        </w:r>
        <w:r>
          <w:rPr>
            <w:webHidden/>
          </w:rPr>
          <w:instrText xml:space="preserve"> PAGEREF _Toc203633949 \h </w:instrText>
        </w:r>
        <w:r>
          <w:rPr>
            <w:webHidden/>
          </w:rPr>
        </w:r>
        <w:r>
          <w:rPr>
            <w:webHidden/>
          </w:rPr>
          <w:fldChar w:fldCharType="separate"/>
        </w:r>
        <w:r w:rsidR="00DA69D2">
          <w:rPr>
            <w:webHidden/>
          </w:rPr>
          <w:t>21</w:t>
        </w:r>
        <w:r>
          <w:rPr>
            <w:webHidden/>
          </w:rPr>
          <w:fldChar w:fldCharType="end"/>
        </w:r>
      </w:hyperlink>
    </w:p>
    <w:p w14:paraId="72773E97" w14:textId="1E10FFCE"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3950" w:history="1">
        <w:r w:rsidRPr="00157CDD">
          <w:rPr>
            <w:rStyle w:val="a3"/>
            <w:noProof/>
          </w:rPr>
          <w:t>cbr.ru, 16.07.2025, Институционалам следует более ответственно подходить к инвестициям в акции</w:t>
        </w:r>
        <w:r>
          <w:rPr>
            <w:noProof/>
            <w:webHidden/>
          </w:rPr>
          <w:tab/>
        </w:r>
        <w:r>
          <w:rPr>
            <w:noProof/>
            <w:webHidden/>
          </w:rPr>
          <w:fldChar w:fldCharType="begin"/>
        </w:r>
        <w:r>
          <w:rPr>
            <w:noProof/>
            <w:webHidden/>
          </w:rPr>
          <w:instrText xml:space="preserve"> PAGEREF _Toc203633950 \h </w:instrText>
        </w:r>
        <w:r>
          <w:rPr>
            <w:noProof/>
            <w:webHidden/>
          </w:rPr>
        </w:r>
        <w:r>
          <w:rPr>
            <w:noProof/>
            <w:webHidden/>
          </w:rPr>
          <w:fldChar w:fldCharType="separate"/>
        </w:r>
        <w:r w:rsidR="00DA69D2">
          <w:rPr>
            <w:noProof/>
            <w:webHidden/>
          </w:rPr>
          <w:t>21</w:t>
        </w:r>
        <w:r>
          <w:rPr>
            <w:noProof/>
            <w:webHidden/>
          </w:rPr>
          <w:fldChar w:fldCharType="end"/>
        </w:r>
      </w:hyperlink>
    </w:p>
    <w:p w14:paraId="63A920D6" w14:textId="5C89F4D5" w:rsidR="00364B8D" w:rsidRDefault="00364B8D">
      <w:pPr>
        <w:pStyle w:val="31"/>
        <w:rPr>
          <w:rFonts w:asciiTheme="minorHAnsi" w:eastAsiaTheme="minorEastAsia" w:hAnsiTheme="minorHAnsi" w:cstheme="minorBidi"/>
          <w:kern w:val="2"/>
          <w14:ligatures w14:val="standardContextual"/>
        </w:rPr>
      </w:pPr>
      <w:hyperlink w:anchor="_Toc203633951" w:history="1">
        <w:r w:rsidRPr="00157CDD">
          <w:rPr>
            <w:rStyle w:val="a3"/>
          </w:rPr>
          <w:t>Банк России разработал Кодекс ответственного инвестирования для банков, страховщиков, управляющих компаний, НПФ и других институциональных инвесторов, размещающих средства в долевые инструменты. Регулятор предлагает им придерживаться ряда принципов, которые позволят увеличить доходность инвестиций не только за счет эффективного управления портфелем ценных бумаг, но и благодаря активному взаимодействию с эмитентами.</w:t>
        </w:r>
        <w:r>
          <w:rPr>
            <w:webHidden/>
          </w:rPr>
          <w:tab/>
        </w:r>
        <w:r>
          <w:rPr>
            <w:webHidden/>
          </w:rPr>
          <w:fldChar w:fldCharType="begin"/>
        </w:r>
        <w:r>
          <w:rPr>
            <w:webHidden/>
          </w:rPr>
          <w:instrText xml:space="preserve"> PAGEREF _Toc203633951 \h </w:instrText>
        </w:r>
        <w:r>
          <w:rPr>
            <w:webHidden/>
          </w:rPr>
        </w:r>
        <w:r>
          <w:rPr>
            <w:webHidden/>
          </w:rPr>
          <w:fldChar w:fldCharType="separate"/>
        </w:r>
        <w:r w:rsidR="00DA69D2">
          <w:rPr>
            <w:webHidden/>
          </w:rPr>
          <w:t>21</w:t>
        </w:r>
        <w:r>
          <w:rPr>
            <w:webHidden/>
          </w:rPr>
          <w:fldChar w:fldCharType="end"/>
        </w:r>
      </w:hyperlink>
    </w:p>
    <w:p w14:paraId="6A5DA6DA" w14:textId="30BFF057"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3952" w:history="1">
        <w:r w:rsidRPr="00157CDD">
          <w:rPr>
            <w:rStyle w:val="a3"/>
            <w:noProof/>
          </w:rPr>
          <w:t>Ваш Пенсионный Брокер, 16.07.2025, Программа долгосрочных сбережений доступна для клиентов ПАО СКБ Приморья «Примсоцбанк»</w:t>
        </w:r>
        <w:r>
          <w:rPr>
            <w:noProof/>
            <w:webHidden/>
          </w:rPr>
          <w:tab/>
        </w:r>
        <w:r>
          <w:rPr>
            <w:noProof/>
            <w:webHidden/>
          </w:rPr>
          <w:fldChar w:fldCharType="begin"/>
        </w:r>
        <w:r>
          <w:rPr>
            <w:noProof/>
            <w:webHidden/>
          </w:rPr>
          <w:instrText xml:space="preserve"> PAGEREF _Toc203633952 \h </w:instrText>
        </w:r>
        <w:r>
          <w:rPr>
            <w:noProof/>
            <w:webHidden/>
          </w:rPr>
        </w:r>
        <w:r>
          <w:rPr>
            <w:noProof/>
            <w:webHidden/>
          </w:rPr>
          <w:fldChar w:fldCharType="separate"/>
        </w:r>
        <w:r w:rsidR="00DA69D2">
          <w:rPr>
            <w:noProof/>
            <w:webHidden/>
          </w:rPr>
          <w:t>22</w:t>
        </w:r>
        <w:r>
          <w:rPr>
            <w:noProof/>
            <w:webHidden/>
          </w:rPr>
          <w:fldChar w:fldCharType="end"/>
        </w:r>
      </w:hyperlink>
    </w:p>
    <w:p w14:paraId="25D6F5BA" w14:textId="53746C9B" w:rsidR="00364B8D" w:rsidRDefault="00364B8D">
      <w:pPr>
        <w:pStyle w:val="31"/>
        <w:rPr>
          <w:rFonts w:asciiTheme="minorHAnsi" w:eastAsiaTheme="minorEastAsia" w:hAnsiTheme="minorHAnsi" w:cstheme="minorBidi"/>
          <w:kern w:val="2"/>
          <w14:ligatures w14:val="standardContextual"/>
        </w:rPr>
      </w:pPr>
      <w:hyperlink w:anchor="_Toc203633953" w:history="1">
        <w:r w:rsidRPr="00157CDD">
          <w:rPr>
            <w:rStyle w:val="a3"/>
          </w:rPr>
          <w:t>У клиентов ПАО СКБ Приморья «Примсоцбанк» появилась возможность заключить договор долгосрочных сбережений от НПФ ГАЗФОНД пенсионные накопления.</w:t>
        </w:r>
        <w:r>
          <w:rPr>
            <w:webHidden/>
          </w:rPr>
          <w:tab/>
        </w:r>
        <w:r>
          <w:rPr>
            <w:webHidden/>
          </w:rPr>
          <w:fldChar w:fldCharType="begin"/>
        </w:r>
        <w:r>
          <w:rPr>
            <w:webHidden/>
          </w:rPr>
          <w:instrText xml:space="preserve"> PAGEREF _Toc203633953 \h </w:instrText>
        </w:r>
        <w:r>
          <w:rPr>
            <w:webHidden/>
          </w:rPr>
        </w:r>
        <w:r>
          <w:rPr>
            <w:webHidden/>
          </w:rPr>
          <w:fldChar w:fldCharType="separate"/>
        </w:r>
        <w:r w:rsidR="00DA69D2">
          <w:rPr>
            <w:webHidden/>
          </w:rPr>
          <w:t>22</w:t>
        </w:r>
        <w:r>
          <w:rPr>
            <w:webHidden/>
          </w:rPr>
          <w:fldChar w:fldCharType="end"/>
        </w:r>
      </w:hyperlink>
    </w:p>
    <w:p w14:paraId="429DB610" w14:textId="623EBCF9"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3954" w:history="1">
        <w:r w:rsidRPr="00157CDD">
          <w:rPr>
            <w:rStyle w:val="a3"/>
            <w:noProof/>
          </w:rPr>
          <w:t>Ассоциация российских банков, 16.07.2025, СберНПФ перечислил россиянам 10,1 млрд рублей пенсий в первом полугодии 2025 года</w:t>
        </w:r>
        <w:r>
          <w:rPr>
            <w:noProof/>
            <w:webHidden/>
          </w:rPr>
          <w:tab/>
        </w:r>
        <w:r>
          <w:rPr>
            <w:noProof/>
            <w:webHidden/>
          </w:rPr>
          <w:fldChar w:fldCharType="begin"/>
        </w:r>
        <w:r>
          <w:rPr>
            <w:noProof/>
            <w:webHidden/>
          </w:rPr>
          <w:instrText xml:space="preserve"> PAGEREF _Toc203633954 \h </w:instrText>
        </w:r>
        <w:r>
          <w:rPr>
            <w:noProof/>
            <w:webHidden/>
          </w:rPr>
        </w:r>
        <w:r>
          <w:rPr>
            <w:noProof/>
            <w:webHidden/>
          </w:rPr>
          <w:fldChar w:fldCharType="separate"/>
        </w:r>
        <w:r w:rsidR="00DA69D2">
          <w:rPr>
            <w:noProof/>
            <w:webHidden/>
          </w:rPr>
          <w:t>23</w:t>
        </w:r>
        <w:r>
          <w:rPr>
            <w:noProof/>
            <w:webHidden/>
          </w:rPr>
          <w:fldChar w:fldCharType="end"/>
        </w:r>
      </w:hyperlink>
    </w:p>
    <w:p w14:paraId="375E6751" w14:textId="284FFFA0" w:rsidR="00364B8D" w:rsidRDefault="00364B8D">
      <w:pPr>
        <w:pStyle w:val="31"/>
        <w:rPr>
          <w:rFonts w:asciiTheme="minorHAnsi" w:eastAsiaTheme="minorEastAsia" w:hAnsiTheme="minorHAnsi" w:cstheme="minorBidi"/>
          <w:kern w:val="2"/>
          <w14:ligatures w14:val="standardContextual"/>
        </w:rPr>
      </w:pPr>
      <w:hyperlink w:anchor="_Toc203633955" w:history="1">
        <w:r w:rsidRPr="00157CDD">
          <w:rPr>
            <w:rStyle w:val="a3"/>
          </w:rPr>
          <w:t>С января по июнь 2025 года россияне получили 10,1 млрд рублей пенсий через СберНПФ. Это в два раза больше, чем в первом полугодии 2024 года. 10% перечисленной суммы пришлось на договоры негосударственного пенсионного обеспечения.</w:t>
        </w:r>
        <w:r>
          <w:rPr>
            <w:webHidden/>
          </w:rPr>
          <w:tab/>
        </w:r>
        <w:r>
          <w:rPr>
            <w:webHidden/>
          </w:rPr>
          <w:fldChar w:fldCharType="begin"/>
        </w:r>
        <w:r>
          <w:rPr>
            <w:webHidden/>
          </w:rPr>
          <w:instrText xml:space="preserve"> PAGEREF _Toc203633955 \h </w:instrText>
        </w:r>
        <w:r>
          <w:rPr>
            <w:webHidden/>
          </w:rPr>
        </w:r>
        <w:r>
          <w:rPr>
            <w:webHidden/>
          </w:rPr>
          <w:fldChar w:fldCharType="separate"/>
        </w:r>
        <w:r w:rsidR="00DA69D2">
          <w:rPr>
            <w:webHidden/>
          </w:rPr>
          <w:t>23</w:t>
        </w:r>
        <w:r>
          <w:rPr>
            <w:webHidden/>
          </w:rPr>
          <w:fldChar w:fldCharType="end"/>
        </w:r>
      </w:hyperlink>
    </w:p>
    <w:p w14:paraId="3BAE70A8" w14:textId="640289E7"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3956" w:history="1">
        <w:r w:rsidRPr="00157CDD">
          <w:rPr>
            <w:rStyle w:val="a3"/>
            <w:noProof/>
          </w:rPr>
          <w:t>Газета.ру, 16.07.2025, Россияне активно получают пенсионные накопления</w:t>
        </w:r>
        <w:r>
          <w:rPr>
            <w:noProof/>
            <w:webHidden/>
          </w:rPr>
          <w:tab/>
        </w:r>
        <w:r>
          <w:rPr>
            <w:noProof/>
            <w:webHidden/>
          </w:rPr>
          <w:fldChar w:fldCharType="begin"/>
        </w:r>
        <w:r>
          <w:rPr>
            <w:noProof/>
            <w:webHidden/>
          </w:rPr>
          <w:instrText xml:space="preserve"> PAGEREF _Toc203633956 \h </w:instrText>
        </w:r>
        <w:r>
          <w:rPr>
            <w:noProof/>
            <w:webHidden/>
          </w:rPr>
        </w:r>
        <w:r>
          <w:rPr>
            <w:noProof/>
            <w:webHidden/>
          </w:rPr>
          <w:fldChar w:fldCharType="separate"/>
        </w:r>
        <w:r w:rsidR="00DA69D2">
          <w:rPr>
            <w:noProof/>
            <w:webHidden/>
          </w:rPr>
          <w:t>23</w:t>
        </w:r>
        <w:r>
          <w:rPr>
            <w:noProof/>
            <w:webHidden/>
          </w:rPr>
          <w:fldChar w:fldCharType="end"/>
        </w:r>
      </w:hyperlink>
    </w:p>
    <w:p w14:paraId="2E24BBE4" w14:textId="271D0325" w:rsidR="00364B8D" w:rsidRDefault="00364B8D">
      <w:pPr>
        <w:pStyle w:val="31"/>
        <w:rPr>
          <w:rFonts w:asciiTheme="minorHAnsi" w:eastAsiaTheme="minorEastAsia" w:hAnsiTheme="minorHAnsi" w:cstheme="minorBidi"/>
          <w:kern w:val="2"/>
          <w14:ligatures w14:val="standardContextual"/>
        </w:rPr>
      </w:pPr>
      <w:hyperlink w:anchor="_Toc203633957" w:history="1">
        <w:r w:rsidRPr="00157CDD">
          <w:rPr>
            <w:rStyle w:val="a3"/>
          </w:rPr>
          <w:t>За первое полугодие 2025 года СберНПФ выплатил россиянам 10,1 млрд рублей. Из них 1 млрд рублей пришелся на негосударственные пенсии, еще 9,2 млрд - на выплаты накоплений по линии обязательного пенсионного страхования. Об этом «Газете.Ru» сообщили в пресс-службе фонда.</w:t>
        </w:r>
        <w:r>
          <w:rPr>
            <w:webHidden/>
          </w:rPr>
          <w:tab/>
        </w:r>
        <w:r>
          <w:rPr>
            <w:webHidden/>
          </w:rPr>
          <w:fldChar w:fldCharType="begin"/>
        </w:r>
        <w:r>
          <w:rPr>
            <w:webHidden/>
          </w:rPr>
          <w:instrText xml:space="preserve"> PAGEREF _Toc203633957 \h </w:instrText>
        </w:r>
        <w:r>
          <w:rPr>
            <w:webHidden/>
          </w:rPr>
        </w:r>
        <w:r>
          <w:rPr>
            <w:webHidden/>
          </w:rPr>
          <w:fldChar w:fldCharType="separate"/>
        </w:r>
        <w:r w:rsidR="00DA69D2">
          <w:rPr>
            <w:webHidden/>
          </w:rPr>
          <w:t>23</w:t>
        </w:r>
        <w:r>
          <w:rPr>
            <w:webHidden/>
          </w:rPr>
          <w:fldChar w:fldCharType="end"/>
        </w:r>
      </w:hyperlink>
    </w:p>
    <w:p w14:paraId="5248F205" w14:textId="077E01F5"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3958" w:history="1">
        <w:r w:rsidRPr="00157CDD">
          <w:rPr>
            <w:rStyle w:val="a3"/>
            <w:noProof/>
          </w:rPr>
          <w:t>Банки.ру, 16.07.2025, Сбер подсчитал, сколько пенсий перечислил россиянам в 2025 году</w:t>
        </w:r>
        <w:r>
          <w:rPr>
            <w:noProof/>
            <w:webHidden/>
          </w:rPr>
          <w:tab/>
        </w:r>
        <w:r>
          <w:rPr>
            <w:noProof/>
            <w:webHidden/>
          </w:rPr>
          <w:fldChar w:fldCharType="begin"/>
        </w:r>
        <w:r>
          <w:rPr>
            <w:noProof/>
            <w:webHidden/>
          </w:rPr>
          <w:instrText xml:space="preserve"> PAGEREF _Toc203633958 \h </w:instrText>
        </w:r>
        <w:r>
          <w:rPr>
            <w:noProof/>
            <w:webHidden/>
          </w:rPr>
        </w:r>
        <w:r>
          <w:rPr>
            <w:noProof/>
            <w:webHidden/>
          </w:rPr>
          <w:fldChar w:fldCharType="separate"/>
        </w:r>
        <w:r w:rsidR="00DA69D2">
          <w:rPr>
            <w:noProof/>
            <w:webHidden/>
          </w:rPr>
          <w:t>24</w:t>
        </w:r>
        <w:r>
          <w:rPr>
            <w:noProof/>
            <w:webHidden/>
          </w:rPr>
          <w:fldChar w:fldCharType="end"/>
        </w:r>
      </w:hyperlink>
    </w:p>
    <w:p w14:paraId="53797BA3" w14:textId="77AEA00B" w:rsidR="00364B8D" w:rsidRDefault="00364B8D">
      <w:pPr>
        <w:pStyle w:val="31"/>
        <w:rPr>
          <w:rFonts w:asciiTheme="minorHAnsi" w:eastAsiaTheme="minorEastAsia" w:hAnsiTheme="minorHAnsi" w:cstheme="minorBidi"/>
          <w:kern w:val="2"/>
          <w14:ligatures w14:val="standardContextual"/>
        </w:rPr>
      </w:pPr>
      <w:hyperlink w:anchor="_Toc203633959" w:history="1">
        <w:r w:rsidRPr="00157CDD">
          <w:rPr>
            <w:rStyle w:val="a3"/>
          </w:rPr>
          <w:t>С января по июнь 2025 года россияне получили 10,1 млрд рублей пенсий через СберНПФ, сообщила пресс-служба Сбера. Сумма оказалась в два раза больше, чем в первом полугодии 2024 года, причем 10% пришлось на договоры негосударственного пенсионного обеспечения.</w:t>
        </w:r>
        <w:r>
          <w:rPr>
            <w:webHidden/>
          </w:rPr>
          <w:tab/>
        </w:r>
        <w:r>
          <w:rPr>
            <w:webHidden/>
          </w:rPr>
          <w:fldChar w:fldCharType="begin"/>
        </w:r>
        <w:r>
          <w:rPr>
            <w:webHidden/>
          </w:rPr>
          <w:instrText xml:space="preserve"> PAGEREF _Toc203633959 \h </w:instrText>
        </w:r>
        <w:r>
          <w:rPr>
            <w:webHidden/>
          </w:rPr>
        </w:r>
        <w:r>
          <w:rPr>
            <w:webHidden/>
          </w:rPr>
          <w:fldChar w:fldCharType="separate"/>
        </w:r>
        <w:r w:rsidR="00DA69D2">
          <w:rPr>
            <w:webHidden/>
          </w:rPr>
          <w:t>24</w:t>
        </w:r>
        <w:r>
          <w:rPr>
            <w:webHidden/>
          </w:rPr>
          <w:fldChar w:fldCharType="end"/>
        </w:r>
      </w:hyperlink>
    </w:p>
    <w:p w14:paraId="7689038A" w14:textId="614918A2"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3960" w:history="1">
        <w:r w:rsidRPr="00157CDD">
          <w:rPr>
            <w:rStyle w:val="a3"/>
            <w:noProof/>
          </w:rPr>
          <w:t>Ваш Пенсионный Брокер, 16.07.2025, 10,8 млрд рублей пенсий выплатил НПФ «БЛАГОСОСТОЯНИЕ» в первом полугодии 2025 года</w:t>
        </w:r>
        <w:r>
          <w:rPr>
            <w:noProof/>
            <w:webHidden/>
          </w:rPr>
          <w:tab/>
        </w:r>
        <w:r>
          <w:rPr>
            <w:noProof/>
            <w:webHidden/>
          </w:rPr>
          <w:fldChar w:fldCharType="begin"/>
        </w:r>
        <w:r>
          <w:rPr>
            <w:noProof/>
            <w:webHidden/>
          </w:rPr>
          <w:instrText xml:space="preserve"> PAGEREF _Toc203633960 \h </w:instrText>
        </w:r>
        <w:r>
          <w:rPr>
            <w:noProof/>
            <w:webHidden/>
          </w:rPr>
        </w:r>
        <w:r>
          <w:rPr>
            <w:noProof/>
            <w:webHidden/>
          </w:rPr>
          <w:fldChar w:fldCharType="separate"/>
        </w:r>
        <w:r w:rsidR="00DA69D2">
          <w:rPr>
            <w:noProof/>
            <w:webHidden/>
          </w:rPr>
          <w:t>25</w:t>
        </w:r>
        <w:r>
          <w:rPr>
            <w:noProof/>
            <w:webHidden/>
          </w:rPr>
          <w:fldChar w:fldCharType="end"/>
        </w:r>
      </w:hyperlink>
    </w:p>
    <w:p w14:paraId="0159B17C" w14:textId="3E629A33" w:rsidR="00364B8D" w:rsidRDefault="00364B8D">
      <w:pPr>
        <w:pStyle w:val="31"/>
        <w:rPr>
          <w:rFonts w:asciiTheme="minorHAnsi" w:eastAsiaTheme="minorEastAsia" w:hAnsiTheme="minorHAnsi" w:cstheme="minorBidi"/>
          <w:kern w:val="2"/>
          <w14:ligatures w14:val="standardContextual"/>
        </w:rPr>
      </w:pPr>
      <w:hyperlink w:anchor="_Toc203633961" w:history="1">
        <w:r w:rsidRPr="00157CDD">
          <w:rPr>
            <w:rStyle w:val="a3"/>
          </w:rPr>
          <w:t>В I полугодии НПФ «БЛАГОСОСТОЯНИЕ» выплатил клиентам негосударственные пенсии на сумму 10,8 млрд рублей. Таким образом общий объем выплат за все время работы фонда достиг почти 260 млрд рублей.</w:t>
        </w:r>
        <w:r>
          <w:rPr>
            <w:webHidden/>
          </w:rPr>
          <w:tab/>
        </w:r>
        <w:r>
          <w:rPr>
            <w:webHidden/>
          </w:rPr>
          <w:fldChar w:fldCharType="begin"/>
        </w:r>
        <w:r>
          <w:rPr>
            <w:webHidden/>
          </w:rPr>
          <w:instrText xml:space="preserve"> PAGEREF _Toc203633961 \h </w:instrText>
        </w:r>
        <w:r>
          <w:rPr>
            <w:webHidden/>
          </w:rPr>
        </w:r>
        <w:r>
          <w:rPr>
            <w:webHidden/>
          </w:rPr>
          <w:fldChar w:fldCharType="separate"/>
        </w:r>
        <w:r w:rsidR="00DA69D2">
          <w:rPr>
            <w:webHidden/>
          </w:rPr>
          <w:t>25</w:t>
        </w:r>
        <w:r>
          <w:rPr>
            <w:webHidden/>
          </w:rPr>
          <w:fldChar w:fldCharType="end"/>
        </w:r>
      </w:hyperlink>
    </w:p>
    <w:p w14:paraId="68FA8855" w14:textId="2A5A8C71"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3962" w:history="1">
        <w:r w:rsidRPr="00157CDD">
          <w:rPr>
            <w:rStyle w:val="a3"/>
            <w:noProof/>
          </w:rPr>
          <w:t>Воронежские новости, 16.07.2025, На 35% выросли взносы россиян на корпоративные пенсии в первом полугодии 2025 года</w:t>
        </w:r>
        <w:r>
          <w:rPr>
            <w:noProof/>
            <w:webHidden/>
          </w:rPr>
          <w:tab/>
        </w:r>
        <w:r>
          <w:rPr>
            <w:noProof/>
            <w:webHidden/>
          </w:rPr>
          <w:fldChar w:fldCharType="begin"/>
        </w:r>
        <w:r>
          <w:rPr>
            <w:noProof/>
            <w:webHidden/>
          </w:rPr>
          <w:instrText xml:space="preserve"> PAGEREF _Toc203633962 \h </w:instrText>
        </w:r>
        <w:r>
          <w:rPr>
            <w:noProof/>
            <w:webHidden/>
          </w:rPr>
        </w:r>
        <w:r>
          <w:rPr>
            <w:noProof/>
            <w:webHidden/>
          </w:rPr>
          <w:fldChar w:fldCharType="separate"/>
        </w:r>
        <w:r w:rsidR="00DA69D2">
          <w:rPr>
            <w:noProof/>
            <w:webHidden/>
          </w:rPr>
          <w:t>25</w:t>
        </w:r>
        <w:r>
          <w:rPr>
            <w:noProof/>
            <w:webHidden/>
          </w:rPr>
          <w:fldChar w:fldCharType="end"/>
        </w:r>
      </w:hyperlink>
    </w:p>
    <w:p w14:paraId="6E4D1E1D" w14:textId="6C786F47" w:rsidR="00364B8D" w:rsidRDefault="00364B8D">
      <w:pPr>
        <w:pStyle w:val="31"/>
        <w:rPr>
          <w:rFonts w:asciiTheme="minorHAnsi" w:eastAsiaTheme="minorEastAsia" w:hAnsiTheme="minorHAnsi" w:cstheme="minorBidi"/>
          <w:kern w:val="2"/>
          <w14:ligatures w14:val="standardContextual"/>
        </w:rPr>
      </w:pPr>
      <w:hyperlink w:anchor="_Toc203633963" w:history="1">
        <w:r w:rsidRPr="00157CDD">
          <w:rPr>
            <w:rStyle w:val="a3"/>
          </w:rPr>
          <w:t>В первом полугодии 2025 года взносы россиян на корпоративные пенсии увеличились на 35%. Oбщая сумма взносов россиян и их работодателей в пенсионные программы «СберНПФ» составила 2,3 миллиарда рублей за период с января по июнь. Oб этом рассказали в пресс-службе Центрально-Чернозёмного банка Сбербанка.</w:t>
        </w:r>
        <w:r>
          <w:rPr>
            <w:webHidden/>
          </w:rPr>
          <w:tab/>
        </w:r>
        <w:r>
          <w:rPr>
            <w:webHidden/>
          </w:rPr>
          <w:fldChar w:fldCharType="begin"/>
        </w:r>
        <w:r>
          <w:rPr>
            <w:webHidden/>
          </w:rPr>
          <w:instrText xml:space="preserve"> PAGEREF _Toc203633963 \h </w:instrText>
        </w:r>
        <w:r>
          <w:rPr>
            <w:webHidden/>
          </w:rPr>
        </w:r>
        <w:r>
          <w:rPr>
            <w:webHidden/>
          </w:rPr>
          <w:fldChar w:fldCharType="separate"/>
        </w:r>
        <w:r w:rsidR="00DA69D2">
          <w:rPr>
            <w:webHidden/>
          </w:rPr>
          <w:t>25</w:t>
        </w:r>
        <w:r>
          <w:rPr>
            <w:webHidden/>
          </w:rPr>
          <w:fldChar w:fldCharType="end"/>
        </w:r>
      </w:hyperlink>
    </w:p>
    <w:p w14:paraId="1F891FCB" w14:textId="57EE03DE"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3964" w:history="1">
        <w:r w:rsidRPr="00157CDD">
          <w:rPr>
            <w:rStyle w:val="a3"/>
            <w:noProof/>
          </w:rPr>
          <w:t>Курские новости, 16.07.2025, В первом полугодии 2025 года взносы курян в корпоративные пенсии увеличились на 35%</w:t>
        </w:r>
        <w:r>
          <w:rPr>
            <w:noProof/>
            <w:webHidden/>
          </w:rPr>
          <w:tab/>
        </w:r>
        <w:r>
          <w:rPr>
            <w:noProof/>
            <w:webHidden/>
          </w:rPr>
          <w:fldChar w:fldCharType="begin"/>
        </w:r>
        <w:r>
          <w:rPr>
            <w:noProof/>
            <w:webHidden/>
          </w:rPr>
          <w:instrText xml:space="preserve"> PAGEREF _Toc203633964 \h </w:instrText>
        </w:r>
        <w:r>
          <w:rPr>
            <w:noProof/>
            <w:webHidden/>
          </w:rPr>
        </w:r>
        <w:r>
          <w:rPr>
            <w:noProof/>
            <w:webHidden/>
          </w:rPr>
          <w:fldChar w:fldCharType="separate"/>
        </w:r>
        <w:r w:rsidR="00DA69D2">
          <w:rPr>
            <w:noProof/>
            <w:webHidden/>
          </w:rPr>
          <w:t>26</w:t>
        </w:r>
        <w:r>
          <w:rPr>
            <w:noProof/>
            <w:webHidden/>
          </w:rPr>
          <w:fldChar w:fldCharType="end"/>
        </w:r>
      </w:hyperlink>
    </w:p>
    <w:p w14:paraId="6A957FE4" w14:textId="563A423D" w:rsidR="00364B8D" w:rsidRDefault="00364B8D">
      <w:pPr>
        <w:pStyle w:val="31"/>
        <w:rPr>
          <w:rFonts w:asciiTheme="minorHAnsi" w:eastAsiaTheme="minorEastAsia" w:hAnsiTheme="minorHAnsi" w:cstheme="minorBidi"/>
          <w:kern w:val="2"/>
          <w14:ligatures w14:val="standardContextual"/>
        </w:rPr>
      </w:pPr>
      <w:hyperlink w:anchor="_Toc203633965" w:history="1">
        <w:r w:rsidRPr="00157CDD">
          <w:rPr>
            <w:rStyle w:val="a3"/>
          </w:rPr>
          <w:t>По данным пресс-службы Центрально-Чернозёмного банка Сбербанка, общий объём взносов россиян и работодателей в корпоративные пенсионные программы «СберНПФ» за январь–июнь 2025 года достиг 2,3 млрд рублей.</w:t>
        </w:r>
        <w:r>
          <w:rPr>
            <w:webHidden/>
          </w:rPr>
          <w:tab/>
        </w:r>
        <w:r>
          <w:rPr>
            <w:webHidden/>
          </w:rPr>
          <w:fldChar w:fldCharType="begin"/>
        </w:r>
        <w:r>
          <w:rPr>
            <w:webHidden/>
          </w:rPr>
          <w:instrText xml:space="preserve"> PAGEREF _Toc203633965 \h </w:instrText>
        </w:r>
        <w:r>
          <w:rPr>
            <w:webHidden/>
          </w:rPr>
        </w:r>
        <w:r>
          <w:rPr>
            <w:webHidden/>
          </w:rPr>
          <w:fldChar w:fldCharType="separate"/>
        </w:r>
        <w:r w:rsidR="00DA69D2">
          <w:rPr>
            <w:webHidden/>
          </w:rPr>
          <w:t>26</w:t>
        </w:r>
        <w:r>
          <w:rPr>
            <w:webHidden/>
          </w:rPr>
          <w:fldChar w:fldCharType="end"/>
        </w:r>
      </w:hyperlink>
    </w:p>
    <w:p w14:paraId="0458432B" w14:textId="2D8023C8" w:rsidR="00364B8D" w:rsidRDefault="00364B8D">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633966" w:history="1">
        <w:r w:rsidRPr="00157CDD">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_Toc203633966 \h </w:instrText>
        </w:r>
        <w:r>
          <w:rPr>
            <w:noProof/>
            <w:webHidden/>
          </w:rPr>
        </w:r>
        <w:r>
          <w:rPr>
            <w:noProof/>
            <w:webHidden/>
          </w:rPr>
          <w:fldChar w:fldCharType="separate"/>
        </w:r>
        <w:r w:rsidR="00DA69D2">
          <w:rPr>
            <w:noProof/>
            <w:webHidden/>
          </w:rPr>
          <w:t>26</w:t>
        </w:r>
        <w:r>
          <w:rPr>
            <w:noProof/>
            <w:webHidden/>
          </w:rPr>
          <w:fldChar w:fldCharType="end"/>
        </w:r>
      </w:hyperlink>
    </w:p>
    <w:p w14:paraId="49158D55" w14:textId="4280DF03"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3967" w:history="1">
        <w:r w:rsidRPr="00157CDD">
          <w:rPr>
            <w:rStyle w:val="a3"/>
            <w:noProof/>
          </w:rPr>
          <w:t>Коммерсантъ, 17.07.2025, Накопительную часть пенсии «молчунов» могут перевести в ПДС автоматически</w:t>
        </w:r>
        <w:r>
          <w:rPr>
            <w:noProof/>
            <w:webHidden/>
          </w:rPr>
          <w:tab/>
        </w:r>
        <w:r>
          <w:rPr>
            <w:noProof/>
            <w:webHidden/>
          </w:rPr>
          <w:fldChar w:fldCharType="begin"/>
        </w:r>
        <w:r>
          <w:rPr>
            <w:noProof/>
            <w:webHidden/>
          </w:rPr>
          <w:instrText xml:space="preserve"> PAGEREF _Toc203633967 \h </w:instrText>
        </w:r>
        <w:r>
          <w:rPr>
            <w:noProof/>
            <w:webHidden/>
          </w:rPr>
        </w:r>
        <w:r>
          <w:rPr>
            <w:noProof/>
            <w:webHidden/>
          </w:rPr>
          <w:fldChar w:fldCharType="separate"/>
        </w:r>
        <w:r w:rsidR="00DA69D2">
          <w:rPr>
            <w:noProof/>
            <w:webHidden/>
          </w:rPr>
          <w:t>26</w:t>
        </w:r>
        <w:r>
          <w:rPr>
            <w:noProof/>
            <w:webHidden/>
          </w:rPr>
          <w:fldChar w:fldCharType="end"/>
        </w:r>
      </w:hyperlink>
    </w:p>
    <w:p w14:paraId="5ADBBF02" w14:textId="239B2098" w:rsidR="00364B8D" w:rsidRDefault="00364B8D">
      <w:pPr>
        <w:pStyle w:val="31"/>
        <w:rPr>
          <w:rFonts w:asciiTheme="minorHAnsi" w:eastAsiaTheme="minorEastAsia" w:hAnsiTheme="minorHAnsi" w:cstheme="minorBidi"/>
          <w:kern w:val="2"/>
          <w14:ligatures w14:val="standardContextual"/>
        </w:rPr>
      </w:pPr>
      <w:hyperlink w:anchor="_Toc203633968" w:history="1">
        <w:r w:rsidRPr="00157CDD">
          <w:rPr>
            <w:rStyle w:val="a3"/>
          </w:rPr>
          <w:t>О том, какие существенные для инвесторов и клиентов банков и финансовых компаний изменения в российское законодательство были внесены в этом году и какие законы еще предстоит принять, в интервью «Деньгам» рассказал председатель комитета Госдумы по финансовому рынку Анатолий Аксаков.</w:t>
        </w:r>
        <w:r>
          <w:rPr>
            <w:webHidden/>
          </w:rPr>
          <w:tab/>
        </w:r>
        <w:r>
          <w:rPr>
            <w:webHidden/>
          </w:rPr>
          <w:fldChar w:fldCharType="begin"/>
        </w:r>
        <w:r>
          <w:rPr>
            <w:webHidden/>
          </w:rPr>
          <w:instrText xml:space="preserve"> PAGEREF _Toc203633968 \h </w:instrText>
        </w:r>
        <w:r>
          <w:rPr>
            <w:webHidden/>
          </w:rPr>
        </w:r>
        <w:r>
          <w:rPr>
            <w:webHidden/>
          </w:rPr>
          <w:fldChar w:fldCharType="separate"/>
        </w:r>
        <w:r w:rsidR="00DA69D2">
          <w:rPr>
            <w:webHidden/>
          </w:rPr>
          <w:t>26</w:t>
        </w:r>
        <w:r>
          <w:rPr>
            <w:webHidden/>
          </w:rPr>
          <w:fldChar w:fldCharType="end"/>
        </w:r>
      </w:hyperlink>
    </w:p>
    <w:p w14:paraId="3B3B945B" w14:textId="19646FE1"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3969" w:history="1">
        <w:r w:rsidRPr="00157CDD">
          <w:rPr>
            <w:rStyle w:val="a3"/>
            <w:noProof/>
          </w:rPr>
          <w:t>Российская газета, 16.07.2025, Налоговый вычет по долгосрочным сбережениям семей вырастет до 1 млн рублей. кто сможет его получить?</w:t>
        </w:r>
        <w:r>
          <w:rPr>
            <w:noProof/>
            <w:webHidden/>
          </w:rPr>
          <w:tab/>
        </w:r>
        <w:r>
          <w:rPr>
            <w:noProof/>
            <w:webHidden/>
          </w:rPr>
          <w:fldChar w:fldCharType="begin"/>
        </w:r>
        <w:r>
          <w:rPr>
            <w:noProof/>
            <w:webHidden/>
          </w:rPr>
          <w:instrText xml:space="preserve"> PAGEREF _Toc203633969 \h </w:instrText>
        </w:r>
        <w:r>
          <w:rPr>
            <w:noProof/>
            <w:webHidden/>
          </w:rPr>
        </w:r>
        <w:r>
          <w:rPr>
            <w:noProof/>
            <w:webHidden/>
          </w:rPr>
          <w:fldChar w:fldCharType="separate"/>
        </w:r>
        <w:r w:rsidR="00DA69D2">
          <w:rPr>
            <w:noProof/>
            <w:webHidden/>
          </w:rPr>
          <w:t>31</w:t>
        </w:r>
        <w:r>
          <w:rPr>
            <w:noProof/>
            <w:webHidden/>
          </w:rPr>
          <w:fldChar w:fldCharType="end"/>
        </w:r>
      </w:hyperlink>
    </w:p>
    <w:p w14:paraId="77B73EB9" w14:textId="45C773F9" w:rsidR="00364B8D" w:rsidRDefault="00364B8D">
      <w:pPr>
        <w:pStyle w:val="31"/>
        <w:rPr>
          <w:rFonts w:asciiTheme="minorHAnsi" w:eastAsiaTheme="minorEastAsia" w:hAnsiTheme="minorHAnsi" w:cstheme="minorBidi"/>
          <w:kern w:val="2"/>
          <w14:ligatures w14:val="standardContextual"/>
        </w:rPr>
      </w:pPr>
      <w:hyperlink w:anchor="_Toc203633970" w:history="1">
        <w:r w:rsidRPr="00157CDD">
          <w:rPr>
            <w:rStyle w:val="a3"/>
          </w:rPr>
          <w:t>Налоговый вычет за долгосрочные сбережения для российских семей с двумя родителями и ребенком увеличатся до 1 млн руб. Такую поправку в Налоговый кодекс разработал и внес на рассмотрение правительства Минфин.</w:t>
        </w:r>
        <w:r>
          <w:rPr>
            <w:webHidden/>
          </w:rPr>
          <w:tab/>
        </w:r>
        <w:r>
          <w:rPr>
            <w:webHidden/>
          </w:rPr>
          <w:fldChar w:fldCharType="begin"/>
        </w:r>
        <w:r>
          <w:rPr>
            <w:webHidden/>
          </w:rPr>
          <w:instrText xml:space="preserve"> PAGEREF _Toc203633970 \h </w:instrText>
        </w:r>
        <w:r>
          <w:rPr>
            <w:webHidden/>
          </w:rPr>
        </w:r>
        <w:r>
          <w:rPr>
            <w:webHidden/>
          </w:rPr>
          <w:fldChar w:fldCharType="separate"/>
        </w:r>
        <w:r w:rsidR="00DA69D2">
          <w:rPr>
            <w:webHidden/>
          </w:rPr>
          <w:t>31</w:t>
        </w:r>
        <w:r>
          <w:rPr>
            <w:webHidden/>
          </w:rPr>
          <w:fldChar w:fldCharType="end"/>
        </w:r>
      </w:hyperlink>
    </w:p>
    <w:p w14:paraId="4BEE2CFA" w14:textId="42B4FD4F"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3971" w:history="1">
        <w:r w:rsidRPr="00157CDD">
          <w:rPr>
            <w:rStyle w:val="a3"/>
            <w:noProof/>
          </w:rPr>
          <w:t>РИА Финмаркет, 16.07.2025, Минфин подготовил проект поправок о налоговом вычете до 1 млн руб. для инструментов семейных сбережений</w:t>
        </w:r>
        <w:r>
          <w:rPr>
            <w:noProof/>
            <w:webHidden/>
          </w:rPr>
          <w:tab/>
        </w:r>
        <w:r>
          <w:rPr>
            <w:noProof/>
            <w:webHidden/>
          </w:rPr>
          <w:fldChar w:fldCharType="begin"/>
        </w:r>
        <w:r>
          <w:rPr>
            <w:noProof/>
            <w:webHidden/>
          </w:rPr>
          <w:instrText xml:space="preserve"> PAGEREF _Toc203633971 \h </w:instrText>
        </w:r>
        <w:r>
          <w:rPr>
            <w:noProof/>
            <w:webHidden/>
          </w:rPr>
        </w:r>
        <w:r>
          <w:rPr>
            <w:noProof/>
            <w:webHidden/>
          </w:rPr>
          <w:fldChar w:fldCharType="separate"/>
        </w:r>
        <w:r w:rsidR="00DA69D2">
          <w:rPr>
            <w:noProof/>
            <w:webHidden/>
          </w:rPr>
          <w:t>33</w:t>
        </w:r>
        <w:r>
          <w:rPr>
            <w:noProof/>
            <w:webHidden/>
          </w:rPr>
          <w:fldChar w:fldCharType="end"/>
        </w:r>
      </w:hyperlink>
    </w:p>
    <w:p w14:paraId="0B4050B6" w14:textId="61A3D7B4" w:rsidR="00364B8D" w:rsidRDefault="00364B8D">
      <w:pPr>
        <w:pStyle w:val="31"/>
        <w:rPr>
          <w:rFonts w:asciiTheme="minorHAnsi" w:eastAsiaTheme="minorEastAsia" w:hAnsiTheme="minorHAnsi" w:cstheme="minorBidi"/>
          <w:kern w:val="2"/>
          <w14:ligatures w14:val="standardContextual"/>
        </w:rPr>
      </w:pPr>
      <w:hyperlink w:anchor="_Toc203633972" w:history="1">
        <w:r w:rsidRPr="00157CDD">
          <w:rPr>
            <w:rStyle w:val="a3"/>
          </w:rPr>
          <w:t>Минфин подготовил и внес в правительство проект поправок в Налоговый кодекс об увеличении налогового вычета до 1 млн рублей по продуктам долгосрочных сбережений для семей с детьми, говорится в материалах на сайте министерства.</w:t>
        </w:r>
        <w:r>
          <w:rPr>
            <w:webHidden/>
          </w:rPr>
          <w:tab/>
        </w:r>
        <w:r>
          <w:rPr>
            <w:webHidden/>
          </w:rPr>
          <w:fldChar w:fldCharType="begin"/>
        </w:r>
        <w:r>
          <w:rPr>
            <w:webHidden/>
          </w:rPr>
          <w:instrText xml:space="preserve"> PAGEREF _Toc203633972 \h </w:instrText>
        </w:r>
        <w:r>
          <w:rPr>
            <w:webHidden/>
          </w:rPr>
        </w:r>
        <w:r>
          <w:rPr>
            <w:webHidden/>
          </w:rPr>
          <w:fldChar w:fldCharType="separate"/>
        </w:r>
        <w:r w:rsidR="00DA69D2">
          <w:rPr>
            <w:webHidden/>
          </w:rPr>
          <w:t>33</w:t>
        </w:r>
        <w:r>
          <w:rPr>
            <w:webHidden/>
          </w:rPr>
          <w:fldChar w:fldCharType="end"/>
        </w:r>
      </w:hyperlink>
    </w:p>
    <w:p w14:paraId="3D64FA15" w14:textId="6EF288EA"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3973" w:history="1">
        <w:r w:rsidRPr="00157CDD">
          <w:rPr>
            <w:rStyle w:val="a3"/>
            <w:noProof/>
          </w:rPr>
          <w:t xml:space="preserve">РБК, 16.07.2025, Налоговый вычет за долгосрочные сбережения увеличится для семей до </w:t>
        </w:r>
        <w:r w:rsidRPr="00157CDD">
          <w:rPr>
            <w:rStyle w:val="a3"/>
            <w:rFonts w:ascii="Cambria Math" w:hAnsi="Cambria Math" w:cs="Cambria Math"/>
            <w:noProof/>
          </w:rPr>
          <w:t>₽</w:t>
        </w:r>
        <w:r w:rsidRPr="00157CDD">
          <w:rPr>
            <w:rStyle w:val="a3"/>
            <w:noProof/>
          </w:rPr>
          <w:t>1 млн</w:t>
        </w:r>
        <w:r>
          <w:rPr>
            <w:noProof/>
            <w:webHidden/>
          </w:rPr>
          <w:tab/>
        </w:r>
        <w:r>
          <w:rPr>
            <w:noProof/>
            <w:webHidden/>
          </w:rPr>
          <w:fldChar w:fldCharType="begin"/>
        </w:r>
        <w:r>
          <w:rPr>
            <w:noProof/>
            <w:webHidden/>
          </w:rPr>
          <w:instrText xml:space="preserve"> PAGEREF _Toc203633973 \h </w:instrText>
        </w:r>
        <w:r>
          <w:rPr>
            <w:noProof/>
            <w:webHidden/>
          </w:rPr>
        </w:r>
        <w:r>
          <w:rPr>
            <w:noProof/>
            <w:webHidden/>
          </w:rPr>
          <w:fldChar w:fldCharType="separate"/>
        </w:r>
        <w:r w:rsidR="00DA69D2">
          <w:rPr>
            <w:noProof/>
            <w:webHidden/>
          </w:rPr>
          <w:t>33</w:t>
        </w:r>
        <w:r>
          <w:rPr>
            <w:noProof/>
            <w:webHidden/>
          </w:rPr>
          <w:fldChar w:fldCharType="end"/>
        </w:r>
      </w:hyperlink>
    </w:p>
    <w:p w14:paraId="65DAD8A9" w14:textId="40C63FB6" w:rsidR="00364B8D" w:rsidRDefault="00364B8D">
      <w:pPr>
        <w:pStyle w:val="31"/>
        <w:rPr>
          <w:rFonts w:asciiTheme="minorHAnsi" w:eastAsiaTheme="minorEastAsia" w:hAnsiTheme="minorHAnsi" w:cstheme="minorBidi"/>
          <w:kern w:val="2"/>
          <w14:ligatures w14:val="standardContextual"/>
        </w:rPr>
      </w:pPr>
      <w:hyperlink w:anchor="_Toc203633974" w:history="1">
        <w:r w:rsidRPr="00157CDD">
          <w:rPr>
            <w:rStyle w:val="a3"/>
          </w:rPr>
          <w:t xml:space="preserve">Размер налогового вычета по продуктам долгосрочных сбережений на семью с детьми увеличится до </w:t>
        </w:r>
        <w:r w:rsidRPr="00157CDD">
          <w:rPr>
            <w:rStyle w:val="a3"/>
            <w:rFonts w:ascii="Cambria Math" w:hAnsi="Cambria Math" w:cs="Cambria Math"/>
          </w:rPr>
          <w:t>₽</w:t>
        </w:r>
        <w:r w:rsidRPr="00157CDD">
          <w:rPr>
            <w:rStyle w:val="a3"/>
          </w:rPr>
          <w:t>1 млн. Соответствующие поправки к проекту закона о внесении изменений в Налоговый кодекс разработаны Минфином России и внесены на рассмотрение правительства Российской Федерации, сообщила пресс-служба Минфина.</w:t>
        </w:r>
        <w:r>
          <w:rPr>
            <w:webHidden/>
          </w:rPr>
          <w:tab/>
        </w:r>
        <w:r>
          <w:rPr>
            <w:webHidden/>
          </w:rPr>
          <w:fldChar w:fldCharType="begin"/>
        </w:r>
        <w:r>
          <w:rPr>
            <w:webHidden/>
          </w:rPr>
          <w:instrText xml:space="preserve"> PAGEREF _Toc203633974 \h </w:instrText>
        </w:r>
        <w:r>
          <w:rPr>
            <w:webHidden/>
          </w:rPr>
        </w:r>
        <w:r>
          <w:rPr>
            <w:webHidden/>
          </w:rPr>
          <w:fldChar w:fldCharType="separate"/>
        </w:r>
        <w:r w:rsidR="00DA69D2">
          <w:rPr>
            <w:webHidden/>
          </w:rPr>
          <w:t>33</w:t>
        </w:r>
        <w:r>
          <w:rPr>
            <w:webHidden/>
          </w:rPr>
          <w:fldChar w:fldCharType="end"/>
        </w:r>
      </w:hyperlink>
    </w:p>
    <w:p w14:paraId="17B6ADDA" w14:textId="2783576D"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3975" w:history="1">
        <w:r w:rsidRPr="00157CDD">
          <w:rPr>
            <w:rStyle w:val="a3"/>
            <w:noProof/>
          </w:rPr>
          <w:t>АиФ, 16.07.2025, До миллиона рублей в год. Семьям с детьми увеличат налоговый вычет</w:t>
        </w:r>
        <w:r>
          <w:rPr>
            <w:noProof/>
            <w:webHidden/>
          </w:rPr>
          <w:tab/>
        </w:r>
        <w:r>
          <w:rPr>
            <w:noProof/>
            <w:webHidden/>
          </w:rPr>
          <w:fldChar w:fldCharType="begin"/>
        </w:r>
        <w:r>
          <w:rPr>
            <w:noProof/>
            <w:webHidden/>
          </w:rPr>
          <w:instrText xml:space="preserve"> PAGEREF _Toc203633975 \h </w:instrText>
        </w:r>
        <w:r>
          <w:rPr>
            <w:noProof/>
            <w:webHidden/>
          </w:rPr>
        </w:r>
        <w:r>
          <w:rPr>
            <w:noProof/>
            <w:webHidden/>
          </w:rPr>
          <w:fldChar w:fldCharType="separate"/>
        </w:r>
        <w:r w:rsidR="00DA69D2">
          <w:rPr>
            <w:noProof/>
            <w:webHidden/>
          </w:rPr>
          <w:t>35</w:t>
        </w:r>
        <w:r>
          <w:rPr>
            <w:noProof/>
            <w:webHidden/>
          </w:rPr>
          <w:fldChar w:fldCharType="end"/>
        </w:r>
      </w:hyperlink>
    </w:p>
    <w:p w14:paraId="56385198" w14:textId="2DFDF407" w:rsidR="00364B8D" w:rsidRDefault="00364B8D">
      <w:pPr>
        <w:pStyle w:val="31"/>
        <w:rPr>
          <w:rFonts w:asciiTheme="minorHAnsi" w:eastAsiaTheme="minorEastAsia" w:hAnsiTheme="minorHAnsi" w:cstheme="minorBidi"/>
          <w:kern w:val="2"/>
          <w14:ligatures w14:val="standardContextual"/>
        </w:rPr>
      </w:pPr>
      <w:hyperlink w:anchor="_Toc203633976" w:history="1">
        <w:r w:rsidRPr="00157CDD">
          <w:rPr>
            <w:rStyle w:val="a3"/>
          </w:rPr>
          <w:t>Для семей с детьми налоговые вычеты по программам долгосрочных сбережений (РДС) будут увеличены до 1 млн руб., такие поправки уже подготовили в Минфине. Это поможет родителям накопить на будущее образование ребенка, или первоначальный взнос по ипотеке, пояснил aif.ru председатель совета Национальной ассоциации негосударственных пенсионных фондов (НАПФ) Аркадий Недбай.</w:t>
        </w:r>
        <w:r>
          <w:rPr>
            <w:webHidden/>
          </w:rPr>
          <w:tab/>
        </w:r>
        <w:r>
          <w:rPr>
            <w:webHidden/>
          </w:rPr>
          <w:fldChar w:fldCharType="begin"/>
        </w:r>
        <w:r>
          <w:rPr>
            <w:webHidden/>
          </w:rPr>
          <w:instrText xml:space="preserve"> PAGEREF _Toc203633976 \h </w:instrText>
        </w:r>
        <w:r>
          <w:rPr>
            <w:webHidden/>
          </w:rPr>
        </w:r>
        <w:r>
          <w:rPr>
            <w:webHidden/>
          </w:rPr>
          <w:fldChar w:fldCharType="separate"/>
        </w:r>
        <w:r w:rsidR="00DA69D2">
          <w:rPr>
            <w:webHidden/>
          </w:rPr>
          <w:t>35</w:t>
        </w:r>
        <w:r>
          <w:rPr>
            <w:webHidden/>
          </w:rPr>
          <w:fldChar w:fldCharType="end"/>
        </w:r>
      </w:hyperlink>
    </w:p>
    <w:p w14:paraId="499F2669" w14:textId="22CF3A8E"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3977" w:history="1">
        <w:r w:rsidRPr="00157CDD">
          <w:rPr>
            <w:rStyle w:val="a3"/>
            <w:noProof/>
          </w:rPr>
          <w:t>Национальный банковский журнал, 16.07.2025, Налоговый вычет по долгосрочным сбережениям на семью с детьми возрастет до 1 млн рублей - Минфин</w:t>
        </w:r>
        <w:r>
          <w:rPr>
            <w:noProof/>
            <w:webHidden/>
          </w:rPr>
          <w:tab/>
        </w:r>
        <w:r>
          <w:rPr>
            <w:noProof/>
            <w:webHidden/>
          </w:rPr>
          <w:fldChar w:fldCharType="begin"/>
        </w:r>
        <w:r>
          <w:rPr>
            <w:noProof/>
            <w:webHidden/>
          </w:rPr>
          <w:instrText xml:space="preserve"> PAGEREF _Toc203633977 \h </w:instrText>
        </w:r>
        <w:r>
          <w:rPr>
            <w:noProof/>
            <w:webHidden/>
          </w:rPr>
        </w:r>
        <w:r>
          <w:rPr>
            <w:noProof/>
            <w:webHidden/>
          </w:rPr>
          <w:fldChar w:fldCharType="separate"/>
        </w:r>
        <w:r w:rsidR="00DA69D2">
          <w:rPr>
            <w:noProof/>
            <w:webHidden/>
          </w:rPr>
          <w:t>36</w:t>
        </w:r>
        <w:r>
          <w:rPr>
            <w:noProof/>
            <w:webHidden/>
          </w:rPr>
          <w:fldChar w:fldCharType="end"/>
        </w:r>
      </w:hyperlink>
    </w:p>
    <w:p w14:paraId="79915D16" w14:textId="1C0D3206" w:rsidR="00364B8D" w:rsidRDefault="00364B8D">
      <w:pPr>
        <w:pStyle w:val="31"/>
        <w:rPr>
          <w:rFonts w:asciiTheme="minorHAnsi" w:eastAsiaTheme="minorEastAsia" w:hAnsiTheme="minorHAnsi" w:cstheme="minorBidi"/>
          <w:kern w:val="2"/>
          <w14:ligatures w14:val="standardContextual"/>
        </w:rPr>
      </w:pPr>
      <w:hyperlink w:anchor="_Toc203633978" w:history="1">
        <w:r w:rsidRPr="00157CDD">
          <w:rPr>
            <w:rStyle w:val="a3"/>
          </w:rPr>
          <w:t>Министерство финансов РФ подготовило поправки в Налоговый кодекс, согласно которым налоговый вычет по продуктам долгосрочных сбережений на семью с детьми возрастет до 1 млн рублей. Об этом говорится в официальных материалах на сайте ведомства.</w:t>
        </w:r>
        <w:r>
          <w:rPr>
            <w:webHidden/>
          </w:rPr>
          <w:tab/>
        </w:r>
        <w:r>
          <w:rPr>
            <w:webHidden/>
          </w:rPr>
          <w:fldChar w:fldCharType="begin"/>
        </w:r>
        <w:r>
          <w:rPr>
            <w:webHidden/>
          </w:rPr>
          <w:instrText xml:space="preserve"> PAGEREF _Toc203633978 \h </w:instrText>
        </w:r>
        <w:r>
          <w:rPr>
            <w:webHidden/>
          </w:rPr>
        </w:r>
        <w:r>
          <w:rPr>
            <w:webHidden/>
          </w:rPr>
          <w:fldChar w:fldCharType="separate"/>
        </w:r>
        <w:r w:rsidR="00DA69D2">
          <w:rPr>
            <w:webHidden/>
          </w:rPr>
          <w:t>36</w:t>
        </w:r>
        <w:r>
          <w:rPr>
            <w:webHidden/>
          </w:rPr>
          <w:fldChar w:fldCharType="end"/>
        </w:r>
      </w:hyperlink>
    </w:p>
    <w:p w14:paraId="58AD181E" w14:textId="059D1203"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3979" w:history="1">
        <w:r w:rsidRPr="00157CDD">
          <w:rPr>
            <w:rStyle w:val="a3"/>
            <w:noProof/>
          </w:rPr>
          <w:t>minfin.gov.ru, 15.07.2025, Размер налогового вычета по продуктам долгосрочных сбережений на семью с детьми увеличится до 1 млн рублей</w:t>
        </w:r>
        <w:r>
          <w:rPr>
            <w:noProof/>
            <w:webHidden/>
          </w:rPr>
          <w:tab/>
        </w:r>
        <w:r>
          <w:rPr>
            <w:noProof/>
            <w:webHidden/>
          </w:rPr>
          <w:fldChar w:fldCharType="begin"/>
        </w:r>
        <w:r>
          <w:rPr>
            <w:noProof/>
            <w:webHidden/>
          </w:rPr>
          <w:instrText xml:space="preserve"> PAGEREF _Toc203633979 \h </w:instrText>
        </w:r>
        <w:r>
          <w:rPr>
            <w:noProof/>
            <w:webHidden/>
          </w:rPr>
        </w:r>
        <w:r>
          <w:rPr>
            <w:noProof/>
            <w:webHidden/>
          </w:rPr>
          <w:fldChar w:fldCharType="separate"/>
        </w:r>
        <w:r w:rsidR="00DA69D2">
          <w:rPr>
            <w:noProof/>
            <w:webHidden/>
          </w:rPr>
          <w:t>37</w:t>
        </w:r>
        <w:r>
          <w:rPr>
            <w:noProof/>
            <w:webHidden/>
          </w:rPr>
          <w:fldChar w:fldCharType="end"/>
        </w:r>
      </w:hyperlink>
    </w:p>
    <w:p w14:paraId="03830BF2" w14:textId="30107201" w:rsidR="00364B8D" w:rsidRDefault="00364B8D">
      <w:pPr>
        <w:pStyle w:val="31"/>
        <w:rPr>
          <w:rFonts w:asciiTheme="minorHAnsi" w:eastAsiaTheme="minorEastAsia" w:hAnsiTheme="minorHAnsi" w:cstheme="minorBidi"/>
          <w:kern w:val="2"/>
          <w14:ligatures w14:val="standardContextual"/>
        </w:rPr>
      </w:pPr>
      <w:hyperlink w:anchor="_Toc203633980" w:history="1">
        <w:r w:rsidRPr="00157CDD">
          <w:rPr>
            <w:rStyle w:val="a3"/>
          </w:rPr>
          <w:t>Такие поправки к проекту закона о внесении изменений в Налоговый кодекс разработаны Минфином России и внесены на рассмотрение Правительства РФ.</w:t>
        </w:r>
        <w:r>
          <w:rPr>
            <w:webHidden/>
          </w:rPr>
          <w:tab/>
        </w:r>
        <w:r>
          <w:rPr>
            <w:webHidden/>
          </w:rPr>
          <w:fldChar w:fldCharType="begin"/>
        </w:r>
        <w:r>
          <w:rPr>
            <w:webHidden/>
          </w:rPr>
          <w:instrText xml:space="preserve"> PAGEREF _Toc203633980 \h </w:instrText>
        </w:r>
        <w:r>
          <w:rPr>
            <w:webHidden/>
          </w:rPr>
        </w:r>
        <w:r>
          <w:rPr>
            <w:webHidden/>
          </w:rPr>
          <w:fldChar w:fldCharType="separate"/>
        </w:r>
        <w:r w:rsidR="00DA69D2">
          <w:rPr>
            <w:webHidden/>
          </w:rPr>
          <w:t>37</w:t>
        </w:r>
        <w:r>
          <w:rPr>
            <w:webHidden/>
          </w:rPr>
          <w:fldChar w:fldCharType="end"/>
        </w:r>
      </w:hyperlink>
    </w:p>
    <w:p w14:paraId="556DFC9C" w14:textId="486BC665"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3981" w:history="1">
        <w:r w:rsidRPr="00157CDD">
          <w:rPr>
            <w:rStyle w:val="a3"/>
            <w:noProof/>
          </w:rPr>
          <w:t>Plus World, 16.07.2025, Повышение лимита налогового вычета станет стимулом для семейных накоплений</w:t>
        </w:r>
        <w:r>
          <w:rPr>
            <w:noProof/>
            <w:webHidden/>
          </w:rPr>
          <w:tab/>
        </w:r>
        <w:r>
          <w:rPr>
            <w:noProof/>
            <w:webHidden/>
          </w:rPr>
          <w:fldChar w:fldCharType="begin"/>
        </w:r>
        <w:r>
          <w:rPr>
            <w:noProof/>
            <w:webHidden/>
          </w:rPr>
          <w:instrText xml:space="preserve"> PAGEREF _Toc203633981 \h </w:instrText>
        </w:r>
        <w:r>
          <w:rPr>
            <w:noProof/>
            <w:webHidden/>
          </w:rPr>
        </w:r>
        <w:r>
          <w:rPr>
            <w:noProof/>
            <w:webHidden/>
          </w:rPr>
          <w:fldChar w:fldCharType="separate"/>
        </w:r>
        <w:r w:rsidR="00DA69D2">
          <w:rPr>
            <w:noProof/>
            <w:webHidden/>
          </w:rPr>
          <w:t>37</w:t>
        </w:r>
        <w:r>
          <w:rPr>
            <w:noProof/>
            <w:webHidden/>
          </w:rPr>
          <w:fldChar w:fldCharType="end"/>
        </w:r>
      </w:hyperlink>
    </w:p>
    <w:p w14:paraId="7780C143" w14:textId="43ED872B" w:rsidR="00364B8D" w:rsidRDefault="00364B8D">
      <w:pPr>
        <w:pStyle w:val="31"/>
        <w:rPr>
          <w:rFonts w:asciiTheme="minorHAnsi" w:eastAsiaTheme="minorEastAsia" w:hAnsiTheme="minorHAnsi" w:cstheme="minorBidi"/>
          <w:kern w:val="2"/>
          <w14:ligatures w14:val="standardContextual"/>
        </w:rPr>
      </w:pPr>
      <w:hyperlink w:anchor="_Toc203633982" w:history="1">
        <w:r w:rsidRPr="00157CDD">
          <w:rPr>
            <w:rStyle w:val="a3"/>
          </w:rPr>
          <w:t>Минфин подготовил и внес на рассмотрение Правительства поправки в Налоговый кодекс, предусматривающие увеличение суммы налогового вычета до 1 млн рублей при взносах на долгосрочные сбережения в пользу детей. Такой шаг, по мнению Сбербанка, станет важным стимулом для развития семейных накоплений и долгосрочных инвестиционных инструментов.</w:t>
        </w:r>
        <w:r>
          <w:rPr>
            <w:webHidden/>
          </w:rPr>
          <w:tab/>
        </w:r>
        <w:r>
          <w:rPr>
            <w:webHidden/>
          </w:rPr>
          <w:fldChar w:fldCharType="begin"/>
        </w:r>
        <w:r>
          <w:rPr>
            <w:webHidden/>
          </w:rPr>
          <w:instrText xml:space="preserve"> PAGEREF _Toc203633982 \h </w:instrText>
        </w:r>
        <w:r>
          <w:rPr>
            <w:webHidden/>
          </w:rPr>
        </w:r>
        <w:r>
          <w:rPr>
            <w:webHidden/>
          </w:rPr>
          <w:fldChar w:fldCharType="separate"/>
        </w:r>
        <w:r w:rsidR="00DA69D2">
          <w:rPr>
            <w:webHidden/>
          </w:rPr>
          <w:t>37</w:t>
        </w:r>
        <w:r>
          <w:rPr>
            <w:webHidden/>
          </w:rPr>
          <w:fldChar w:fldCharType="end"/>
        </w:r>
      </w:hyperlink>
    </w:p>
    <w:p w14:paraId="21832A51" w14:textId="3786F465"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3983" w:history="1">
        <w:r w:rsidRPr="00157CDD">
          <w:rPr>
            <w:rStyle w:val="a3"/>
            <w:noProof/>
          </w:rPr>
          <w:t>АБН24, 16.07.2025, Миллион каждой семье: как можно вернуть налоги за детские накопления</w:t>
        </w:r>
        <w:r>
          <w:rPr>
            <w:noProof/>
            <w:webHidden/>
          </w:rPr>
          <w:tab/>
        </w:r>
        <w:r>
          <w:rPr>
            <w:noProof/>
            <w:webHidden/>
          </w:rPr>
          <w:fldChar w:fldCharType="begin"/>
        </w:r>
        <w:r>
          <w:rPr>
            <w:noProof/>
            <w:webHidden/>
          </w:rPr>
          <w:instrText xml:space="preserve"> PAGEREF _Toc203633983 \h </w:instrText>
        </w:r>
        <w:r>
          <w:rPr>
            <w:noProof/>
            <w:webHidden/>
          </w:rPr>
        </w:r>
        <w:r>
          <w:rPr>
            <w:noProof/>
            <w:webHidden/>
          </w:rPr>
          <w:fldChar w:fldCharType="separate"/>
        </w:r>
        <w:r w:rsidR="00DA69D2">
          <w:rPr>
            <w:noProof/>
            <w:webHidden/>
          </w:rPr>
          <w:t>38</w:t>
        </w:r>
        <w:r>
          <w:rPr>
            <w:noProof/>
            <w:webHidden/>
          </w:rPr>
          <w:fldChar w:fldCharType="end"/>
        </w:r>
      </w:hyperlink>
    </w:p>
    <w:p w14:paraId="3FFB2C62" w14:textId="639F29A3" w:rsidR="00364B8D" w:rsidRDefault="00364B8D">
      <w:pPr>
        <w:pStyle w:val="31"/>
        <w:rPr>
          <w:rFonts w:asciiTheme="minorHAnsi" w:eastAsiaTheme="minorEastAsia" w:hAnsiTheme="minorHAnsi" w:cstheme="minorBidi"/>
          <w:kern w:val="2"/>
          <w14:ligatures w14:val="standardContextual"/>
        </w:rPr>
      </w:pPr>
      <w:hyperlink w:anchor="_Toc203633984" w:history="1">
        <w:r w:rsidRPr="00157CDD">
          <w:rPr>
            <w:rStyle w:val="a3"/>
          </w:rPr>
          <w:t>Родители смогут получать удвоенный налоговый вычет до 500 тыс. рублей каждому за накопления в пользу детей. Какие условия необходимо соблюсти, АБН24 рассказал налоговый эксперт Марат Самитов.</w:t>
        </w:r>
        <w:r>
          <w:rPr>
            <w:webHidden/>
          </w:rPr>
          <w:tab/>
        </w:r>
        <w:r>
          <w:rPr>
            <w:webHidden/>
          </w:rPr>
          <w:fldChar w:fldCharType="begin"/>
        </w:r>
        <w:r>
          <w:rPr>
            <w:webHidden/>
          </w:rPr>
          <w:instrText xml:space="preserve"> PAGEREF _Toc203633984 \h </w:instrText>
        </w:r>
        <w:r>
          <w:rPr>
            <w:webHidden/>
          </w:rPr>
        </w:r>
        <w:r>
          <w:rPr>
            <w:webHidden/>
          </w:rPr>
          <w:fldChar w:fldCharType="separate"/>
        </w:r>
        <w:r w:rsidR="00DA69D2">
          <w:rPr>
            <w:webHidden/>
          </w:rPr>
          <w:t>38</w:t>
        </w:r>
        <w:r>
          <w:rPr>
            <w:webHidden/>
          </w:rPr>
          <w:fldChar w:fldCharType="end"/>
        </w:r>
      </w:hyperlink>
    </w:p>
    <w:p w14:paraId="21E285F8" w14:textId="51377D0F"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3985" w:history="1">
        <w:r w:rsidRPr="00157CDD">
          <w:rPr>
            <w:rStyle w:val="a3"/>
            <w:noProof/>
          </w:rPr>
          <w:t>Банковское дело, 16.07.2025, Почти половина опрошенных россиян не понимают как работает программа долгосрочных пенсионных сбережений</w:t>
        </w:r>
        <w:r>
          <w:rPr>
            <w:noProof/>
            <w:webHidden/>
          </w:rPr>
          <w:tab/>
        </w:r>
        <w:r>
          <w:rPr>
            <w:noProof/>
            <w:webHidden/>
          </w:rPr>
          <w:fldChar w:fldCharType="begin"/>
        </w:r>
        <w:r>
          <w:rPr>
            <w:noProof/>
            <w:webHidden/>
          </w:rPr>
          <w:instrText xml:space="preserve"> PAGEREF _Toc203633985 \h </w:instrText>
        </w:r>
        <w:r>
          <w:rPr>
            <w:noProof/>
            <w:webHidden/>
          </w:rPr>
        </w:r>
        <w:r>
          <w:rPr>
            <w:noProof/>
            <w:webHidden/>
          </w:rPr>
          <w:fldChar w:fldCharType="separate"/>
        </w:r>
        <w:r w:rsidR="00DA69D2">
          <w:rPr>
            <w:noProof/>
            <w:webHidden/>
          </w:rPr>
          <w:t>39</w:t>
        </w:r>
        <w:r>
          <w:rPr>
            <w:noProof/>
            <w:webHidden/>
          </w:rPr>
          <w:fldChar w:fldCharType="end"/>
        </w:r>
      </w:hyperlink>
    </w:p>
    <w:p w14:paraId="0A3A30D2" w14:textId="2BC266F4" w:rsidR="00364B8D" w:rsidRDefault="00364B8D">
      <w:pPr>
        <w:pStyle w:val="31"/>
        <w:rPr>
          <w:rFonts w:asciiTheme="minorHAnsi" w:eastAsiaTheme="minorEastAsia" w:hAnsiTheme="minorHAnsi" w:cstheme="minorBidi"/>
          <w:kern w:val="2"/>
          <w14:ligatures w14:val="standardContextual"/>
        </w:rPr>
      </w:pPr>
      <w:hyperlink w:anchor="_Toc203633986" w:history="1">
        <w:r w:rsidRPr="00157CDD">
          <w:rPr>
            <w:rStyle w:val="a3"/>
          </w:rPr>
          <w:t>Финансовый маркетплейс «Выберу.ру» опросил 2500 россиян в возрасте от 18 до 65 лет, чтобы выяснить, знакомы ли они с программой долгосрочных сбережений (ПДС), запустившейся в январе прошлого года. Исследование проводилось в два этапа - в конце января и в конце июня 2025 года, что позволило отследить, как меняется уровень осведомленности и отношение к программе со временем.</w:t>
        </w:r>
        <w:r>
          <w:rPr>
            <w:webHidden/>
          </w:rPr>
          <w:tab/>
        </w:r>
        <w:r>
          <w:rPr>
            <w:webHidden/>
          </w:rPr>
          <w:fldChar w:fldCharType="begin"/>
        </w:r>
        <w:r>
          <w:rPr>
            <w:webHidden/>
          </w:rPr>
          <w:instrText xml:space="preserve"> PAGEREF _Toc203633986 \h </w:instrText>
        </w:r>
        <w:r>
          <w:rPr>
            <w:webHidden/>
          </w:rPr>
        </w:r>
        <w:r>
          <w:rPr>
            <w:webHidden/>
          </w:rPr>
          <w:fldChar w:fldCharType="separate"/>
        </w:r>
        <w:r w:rsidR="00DA69D2">
          <w:rPr>
            <w:webHidden/>
          </w:rPr>
          <w:t>39</w:t>
        </w:r>
        <w:r>
          <w:rPr>
            <w:webHidden/>
          </w:rPr>
          <w:fldChar w:fldCharType="end"/>
        </w:r>
      </w:hyperlink>
    </w:p>
    <w:p w14:paraId="756FA4D4" w14:textId="4AADF027"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3987" w:history="1">
        <w:r w:rsidRPr="00157CDD">
          <w:rPr>
            <w:rStyle w:val="a3"/>
            <w:noProof/>
          </w:rPr>
          <w:t>Российская газета, 16.07.2025, Эксперт Беляков: информирование о возможностях ПДС должно начинаться в роддомах</w:t>
        </w:r>
        <w:r>
          <w:rPr>
            <w:noProof/>
            <w:webHidden/>
          </w:rPr>
          <w:tab/>
        </w:r>
        <w:r>
          <w:rPr>
            <w:noProof/>
            <w:webHidden/>
          </w:rPr>
          <w:fldChar w:fldCharType="begin"/>
        </w:r>
        <w:r>
          <w:rPr>
            <w:noProof/>
            <w:webHidden/>
          </w:rPr>
          <w:instrText xml:space="preserve"> PAGEREF _Toc203633987 \h </w:instrText>
        </w:r>
        <w:r>
          <w:rPr>
            <w:noProof/>
            <w:webHidden/>
          </w:rPr>
        </w:r>
        <w:r>
          <w:rPr>
            <w:noProof/>
            <w:webHidden/>
          </w:rPr>
          <w:fldChar w:fldCharType="separate"/>
        </w:r>
        <w:r w:rsidR="00DA69D2">
          <w:rPr>
            <w:noProof/>
            <w:webHidden/>
          </w:rPr>
          <w:t>40</w:t>
        </w:r>
        <w:r>
          <w:rPr>
            <w:noProof/>
            <w:webHidden/>
          </w:rPr>
          <w:fldChar w:fldCharType="end"/>
        </w:r>
      </w:hyperlink>
    </w:p>
    <w:p w14:paraId="5713503A" w14:textId="529B08B1" w:rsidR="00364B8D" w:rsidRDefault="00364B8D">
      <w:pPr>
        <w:pStyle w:val="31"/>
        <w:rPr>
          <w:rFonts w:asciiTheme="minorHAnsi" w:eastAsiaTheme="minorEastAsia" w:hAnsiTheme="minorHAnsi" w:cstheme="minorBidi"/>
          <w:kern w:val="2"/>
          <w14:ligatures w14:val="standardContextual"/>
        </w:rPr>
      </w:pPr>
      <w:hyperlink w:anchor="_Toc203633988" w:history="1">
        <w:r w:rsidRPr="00157CDD">
          <w:rPr>
            <w:rStyle w:val="a3"/>
          </w:rPr>
          <w:t>Молодые семьи должны получать информацию о возможностях программы долгосрочных сбережений (ПДС) для детей с самого рождения ребенка. Об этом «Российской газете» рассказал президент Национальной ассоциации негосударственных пенсионных фондов (НАПФ) Сергей Беляков, комментируя решение об увеличении налогового вычета по ПДС для семей с детьми до 1 млн рублей.</w:t>
        </w:r>
        <w:r>
          <w:rPr>
            <w:webHidden/>
          </w:rPr>
          <w:tab/>
        </w:r>
        <w:r>
          <w:rPr>
            <w:webHidden/>
          </w:rPr>
          <w:fldChar w:fldCharType="begin"/>
        </w:r>
        <w:r>
          <w:rPr>
            <w:webHidden/>
          </w:rPr>
          <w:instrText xml:space="preserve"> PAGEREF _Toc203633988 \h </w:instrText>
        </w:r>
        <w:r>
          <w:rPr>
            <w:webHidden/>
          </w:rPr>
        </w:r>
        <w:r>
          <w:rPr>
            <w:webHidden/>
          </w:rPr>
          <w:fldChar w:fldCharType="separate"/>
        </w:r>
        <w:r w:rsidR="00DA69D2">
          <w:rPr>
            <w:webHidden/>
          </w:rPr>
          <w:t>40</w:t>
        </w:r>
        <w:r>
          <w:rPr>
            <w:webHidden/>
          </w:rPr>
          <w:fldChar w:fldCharType="end"/>
        </w:r>
      </w:hyperlink>
    </w:p>
    <w:p w14:paraId="1AF99A9D" w14:textId="1C43BC18"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3989" w:history="1">
        <w:r w:rsidRPr="00157CDD">
          <w:rPr>
            <w:rStyle w:val="a3"/>
            <w:noProof/>
          </w:rPr>
          <w:t>Выберу.ру, 16.07.2025, До 1 августа на счёт поступят 36 000 рублей. Кто получит деньги?</w:t>
        </w:r>
        <w:r>
          <w:rPr>
            <w:noProof/>
            <w:webHidden/>
          </w:rPr>
          <w:tab/>
        </w:r>
        <w:r>
          <w:rPr>
            <w:noProof/>
            <w:webHidden/>
          </w:rPr>
          <w:fldChar w:fldCharType="begin"/>
        </w:r>
        <w:r>
          <w:rPr>
            <w:noProof/>
            <w:webHidden/>
          </w:rPr>
          <w:instrText xml:space="preserve"> PAGEREF _Toc203633989 \h </w:instrText>
        </w:r>
        <w:r>
          <w:rPr>
            <w:noProof/>
            <w:webHidden/>
          </w:rPr>
        </w:r>
        <w:r>
          <w:rPr>
            <w:noProof/>
            <w:webHidden/>
          </w:rPr>
          <w:fldChar w:fldCharType="separate"/>
        </w:r>
        <w:r w:rsidR="00DA69D2">
          <w:rPr>
            <w:noProof/>
            <w:webHidden/>
          </w:rPr>
          <w:t>41</w:t>
        </w:r>
        <w:r>
          <w:rPr>
            <w:noProof/>
            <w:webHidden/>
          </w:rPr>
          <w:fldChar w:fldCharType="end"/>
        </w:r>
      </w:hyperlink>
    </w:p>
    <w:p w14:paraId="74AD2ED5" w14:textId="5367BAA5" w:rsidR="00364B8D" w:rsidRDefault="00364B8D">
      <w:pPr>
        <w:pStyle w:val="31"/>
        <w:rPr>
          <w:rFonts w:asciiTheme="minorHAnsi" w:eastAsiaTheme="minorEastAsia" w:hAnsiTheme="minorHAnsi" w:cstheme="minorBidi"/>
          <w:kern w:val="2"/>
          <w14:ligatures w14:val="standardContextual"/>
        </w:rPr>
      </w:pPr>
      <w:hyperlink w:anchor="_Toc203633990" w:history="1">
        <w:r w:rsidRPr="00157CDD">
          <w:rPr>
            <w:rStyle w:val="a3"/>
          </w:rPr>
          <w:t>До 1 августа 2025 года государство зачислит на счета россиян до 36 000 рублей. Новую выплату получат как пенсионеры, так и люди помоложе. Однако деньги снять смогут только пожилые граждане. В 2025 году государство впервые направит на счета россиян до 36 000 рублей в рамках программы долгосрочных сбережений (ПДС). Выплаты положены тем, кто в прошлом году подключился к ПДС и внёс на счёт первый взнос.</w:t>
        </w:r>
        <w:r>
          <w:rPr>
            <w:webHidden/>
          </w:rPr>
          <w:tab/>
        </w:r>
        <w:r>
          <w:rPr>
            <w:webHidden/>
          </w:rPr>
          <w:fldChar w:fldCharType="begin"/>
        </w:r>
        <w:r>
          <w:rPr>
            <w:webHidden/>
          </w:rPr>
          <w:instrText xml:space="preserve"> PAGEREF _Toc203633990 \h </w:instrText>
        </w:r>
        <w:r>
          <w:rPr>
            <w:webHidden/>
          </w:rPr>
        </w:r>
        <w:r>
          <w:rPr>
            <w:webHidden/>
          </w:rPr>
          <w:fldChar w:fldCharType="separate"/>
        </w:r>
        <w:r w:rsidR="00DA69D2">
          <w:rPr>
            <w:webHidden/>
          </w:rPr>
          <w:t>41</w:t>
        </w:r>
        <w:r>
          <w:rPr>
            <w:webHidden/>
          </w:rPr>
          <w:fldChar w:fldCharType="end"/>
        </w:r>
      </w:hyperlink>
    </w:p>
    <w:p w14:paraId="32EA8B41" w14:textId="62943942"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3991" w:history="1">
        <w:r w:rsidRPr="00157CDD">
          <w:rPr>
            <w:rStyle w:val="a3"/>
            <w:noProof/>
          </w:rPr>
          <w:t>Выберу.ру, 16.07.2025, Как перевести накопительную пенсию в ПДС: инструкция с фото</w:t>
        </w:r>
        <w:r>
          <w:rPr>
            <w:noProof/>
            <w:webHidden/>
          </w:rPr>
          <w:tab/>
        </w:r>
        <w:r>
          <w:rPr>
            <w:noProof/>
            <w:webHidden/>
          </w:rPr>
          <w:fldChar w:fldCharType="begin"/>
        </w:r>
        <w:r>
          <w:rPr>
            <w:noProof/>
            <w:webHidden/>
          </w:rPr>
          <w:instrText xml:space="preserve"> PAGEREF _Toc203633991 \h </w:instrText>
        </w:r>
        <w:r>
          <w:rPr>
            <w:noProof/>
            <w:webHidden/>
          </w:rPr>
        </w:r>
        <w:r>
          <w:rPr>
            <w:noProof/>
            <w:webHidden/>
          </w:rPr>
          <w:fldChar w:fldCharType="separate"/>
        </w:r>
        <w:r w:rsidR="00DA69D2">
          <w:rPr>
            <w:noProof/>
            <w:webHidden/>
          </w:rPr>
          <w:t>42</w:t>
        </w:r>
        <w:r>
          <w:rPr>
            <w:noProof/>
            <w:webHidden/>
          </w:rPr>
          <w:fldChar w:fldCharType="end"/>
        </w:r>
      </w:hyperlink>
    </w:p>
    <w:p w14:paraId="6AED096A" w14:textId="2F7F3BC1" w:rsidR="00364B8D" w:rsidRDefault="00364B8D">
      <w:pPr>
        <w:pStyle w:val="31"/>
        <w:rPr>
          <w:rFonts w:asciiTheme="minorHAnsi" w:eastAsiaTheme="minorEastAsia" w:hAnsiTheme="minorHAnsi" w:cstheme="minorBidi"/>
          <w:kern w:val="2"/>
          <w14:ligatures w14:val="standardContextual"/>
        </w:rPr>
      </w:pPr>
      <w:hyperlink w:anchor="_Toc203633992" w:history="1">
        <w:r w:rsidRPr="00157CDD">
          <w:rPr>
            <w:rStyle w:val="a3"/>
          </w:rPr>
          <w:t>С 2024 года накопительную пенсию можно перевести в программу долгосрочных сбережений. Это позволяет забрать всю сумму сразу и пораньше - не дожидаясь, когда вам исполнится 55 или 60 лет. Перевод пенсионных накоплений имеет свои тонкости. В частности, далеко не всем стоит пользоваться этой возможностью. Рассказываем, в каких ситуациях выгодно переводить накопительную пенсию в новую программу и как это сделать онлайн. Вас ждут полезные советы и подробная инструкция с фотографиями.</w:t>
        </w:r>
        <w:r>
          <w:rPr>
            <w:webHidden/>
          </w:rPr>
          <w:tab/>
        </w:r>
        <w:r>
          <w:rPr>
            <w:webHidden/>
          </w:rPr>
          <w:fldChar w:fldCharType="begin"/>
        </w:r>
        <w:r>
          <w:rPr>
            <w:webHidden/>
          </w:rPr>
          <w:instrText xml:space="preserve"> PAGEREF _Toc203633992 \h </w:instrText>
        </w:r>
        <w:r>
          <w:rPr>
            <w:webHidden/>
          </w:rPr>
        </w:r>
        <w:r>
          <w:rPr>
            <w:webHidden/>
          </w:rPr>
          <w:fldChar w:fldCharType="separate"/>
        </w:r>
        <w:r w:rsidR="00DA69D2">
          <w:rPr>
            <w:webHidden/>
          </w:rPr>
          <w:t>42</w:t>
        </w:r>
        <w:r>
          <w:rPr>
            <w:webHidden/>
          </w:rPr>
          <w:fldChar w:fldCharType="end"/>
        </w:r>
      </w:hyperlink>
    </w:p>
    <w:p w14:paraId="228F0851" w14:textId="6641FDA9"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3993" w:history="1">
        <w:r w:rsidRPr="00157CDD">
          <w:rPr>
            <w:rStyle w:val="a3"/>
            <w:noProof/>
          </w:rPr>
          <w:t>Солидарность, 16.07.2025, Госдума рассмотрит законопроект о поддержке программы долгосрочных сбережений</w:t>
        </w:r>
        <w:r>
          <w:rPr>
            <w:noProof/>
            <w:webHidden/>
          </w:rPr>
          <w:tab/>
        </w:r>
        <w:r>
          <w:rPr>
            <w:noProof/>
            <w:webHidden/>
          </w:rPr>
          <w:fldChar w:fldCharType="begin"/>
        </w:r>
        <w:r>
          <w:rPr>
            <w:noProof/>
            <w:webHidden/>
          </w:rPr>
          <w:instrText xml:space="preserve"> PAGEREF _Toc203633993 \h </w:instrText>
        </w:r>
        <w:r>
          <w:rPr>
            <w:noProof/>
            <w:webHidden/>
          </w:rPr>
        </w:r>
        <w:r>
          <w:rPr>
            <w:noProof/>
            <w:webHidden/>
          </w:rPr>
          <w:fldChar w:fldCharType="separate"/>
        </w:r>
        <w:r w:rsidR="00DA69D2">
          <w:rPr>
            <w:noProof/>
            <w:webHidden/>
          </w:rPr>
          <w:t>44</w:t>
        </w:r>
        <w:r>
          <w:rPr>
            <w:noProof/>
            <w:webHidden/>
          </w:rPr>
          <w:fldChar w:fldCharType="end"/>
        </w:r>
      </w:hyperlink>
    </w:p>
    <w:p w14:paraId="643ED8FA" w14:textId="6CC6CD94" w:rsidR="00364B8D" w:rsidRDefault="00364B8D">
      <w:pPr>
        <w:pStyle w:val="31"/>
        <w:rPr>
          <w:rFonts w:asciiTheme="minorHAnsi" w:eastAsiaTheme="minorEastAsia" w:hAnsiTheme="minorHAnsi" w:cstheme="minorBidi"/>
          <w:kern w:val="2"/>
          <w14:ligatures w14:val="standardContextual"/>
        </w:rPr>
      </w:pPr>
      <w:hyperlink w:anchor="_Toc203633994" w:history="1">
        <w:r w:rsidRPr="00157CDD">
          <w:rPr>
            <w:rStyle w:val="a3"/>
          </w:rPr>
          <w:t>С начала года в России действует государственная программа долгосрочных сбережений, призванная помочь гражданам накопить пенсионный капитал. Госдума рассматривает во втором чтении законопроект, направленный на стимулирование участия в программе как со стороны работодателей, так и со стороны граждан, сообщили газете «Солидарность» в пресс-службе депутата ГД РФ, лидера профсоюзов Кубани Светланы Бессараб.</w:t>
        </w:r>
        <w:r>
          <w:rPr>
            <w:webHidden/>
          </w:rPr>
          <w:tab/>
        </w:r>
        <w:r>
          <w:rPr>
            <w:webHidden/>
          </w:rPr>
          <w:fldChar w:fldCharType="begin"/>
        </w:r>
        <w:r>
          <w:rPr>
            <w:webHidden/>
          </w:rPr>
          <w:instrText xml:space="preserve"> PAGEREF _Toc203633994 \h </w:instrText>
        </w:r>
        <w:r>
          <w:rPr>
            <w:webHidden/>
          </w:rPr>
        </w:r>
        <w:r>
          <w:rPr>
            <w:webHidden/>
          </w:rPr>
          <w:fldChar w:fldCharType="separate"/>
        </w:r>
        <w:r w:rsidR="00DA69D2">
          <w:rPr>
            <w:webHidden/>
          </w:rPr>
          <w:t>44</w:t>
        </w:r>
        <w:r>
          <w:rPr>
            <w:webHidden/>
          </w:rPr>
          <w:fldChar w:fldCharType="end"/>
        </w:r>
      </w:hyperlink>
    </w:p>
    <w:p w14:paraId="5A16C895" w14:textId="4FA44F03"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3995" w:history="1">
        <w:r w:rsidRPr="00157CDD">
          <w:rPr>
            <w:rStyle w:val="a3"/>
            <w:noProof/>
          </w:rPr>
          <w:t>Интерфакс, 16.07.2025, Дума перенесла на осеннюю сессию проект о льготах по ДСЖ и долгосрочным сбережениям</w:t>
        </w:r>
        <w:r>
          <w:rPr>
            <w:noProof/>
            <w:webHidden/>
          </w:rPr>
          <w:tab/>
        </w:r>
        <w:r>
          <w:rPr>
            <w:noProof/>
            <w:webHidden/>
          </w:rPr>
          <w:fldChar w:fldCharType="begin"/>
        </w:r>
        <w:r>
          <w:rPr>
            <w:noProof/>
            <w:webHidden/>
          </w:rPr>
          <w:instrText xml:space="preserve"> PAGEREF _Toc203633995 \h </w:instrText>
        </w:r>
        <w:r>
          <w:rPr>
            <w:noProof/>
            <w:webHidden/>
          </w:rPr>
        </w:r>
        <w:r>
          <w:rPr>
            <w:noProof/>
            <w:webHidden/>
          </w:rPr>
          <w:fldChar w:fldCharType="separate"/>
        </w:r>
        <w:r w:rsidR="00DA69D2">
          <w:rPr>
            <w:noProof/>
            <w:webHidden/>
          </w:rPr>
          <w:t>45</w:t>
        </w:r>
        <w:r>
          <w:rPr>
            <w:noProof/>
            <w:webHidden/>
          </w:rPr>
          <w:fldChar w:fldCharType="end"/>
        </w:r>
      </w:hyperlink>
    </w:p>
    <w:p w14:paraId="3719ED32" w14:textId="3251203A" w:rsidR="00364B8D" w:rsidRDefault="00364B8D">
      <w:pPr>
        <w:pStyle w:val="31"/>
        <w:rPr>
          <w:rFonts w:asciiTheme="minorHAnsi" w:eastAsiaTheme="minorEastAsia" w:hAnsiTheme="minorHAnsi" w:cstheme="minorBidi"/>
          <w:kern w:val="2"/>
          <w14:ligatures w14:val="standardContextual"/>
        </w:rPr>
      </w:pPr>
      <w:hyperlink w:anchor="_Toc203633996" w:history="1">
        <w:r w:rsidRPr="00157CDD">
          <w:rPr>
            <w:rStyle w:val="a3"/>
          </w:rPr>
          <w:t>Госдума на заседании в среду приняла решение перенести на рассмотрение в рамках осенней сессии законопроект о льготах по налогообложению договоров долгосрочных сбережений и программ долгосрочного страхования жизни (ДСЖ), следует из карточки законопроекта.</w:t>
        </w:r>
        <w:r>
          <w:rPr>
            <w:webHidden/>
          </w:rPr>
          <w:tab/>
        </w:r>
        <w:r>
          <w:rPr>
            <w:webHidden/>
          </w:rPr>
          <w:fldChar w:fldCharType="begin"/>
        </w:r>
        <w:r>
          <w:rPr>
            <w:webHidden/>
          </w:rPr>
          <w:instrText xml:space="preserve"> PAGEREF _Toc203633996 \h </w:instrText>
        </w:r>
        <w:r>
          <w:rPr>
            <w:webHidden/>
          </w:rPr>
        </w:r>
        <w:r>
          <w:rPr>
            <w:webHidden/>
          </w:rPr>
          <w:fldChar w:fldCharType="separate"/>
        </w:r>
        <w:r w:rsidR="00DA69D2">
          <w:rPr>
            <w:webHidden/>
          </w:rPr>
          <w:t>45</w:t>
        </w:r>
        <w:r>
          <w:rPr>
            <w:webHidden/>
          </w:rPr>
          <w:fldChar w:fldCharType="end"/>
        </w:r>
      </w:hyperlink>
    </w:p>
    <w:p w14:paraId="78AD74AC" w14:textId="66E2EB94"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3997" w:history="1">
        <w:r w:rsidRPr="00157CDD">
          <w:rPr>
            <w:rStyle w:val="a3"/>
            <w:noProof/>
          </w:rPr>
          <w:t>НИА-Кубань, 16.07.2025, Налоговые льготы для стимулирования долгосрочных сбережений введут в России</w:t>
        </w:r>
        <w:r>
          <w:rPr>
            <w:noProof/>
            <w:webHidden/>
          </w:rPr>
          <w:tab/>
        </w:r>
        <w:r>
          <w:rPr>
            <w:noProof/>
            <w:webHidden/>
          </w:rPr>
          <w:fldChar w:fldCharType="begin"/>
        </w:r>
        <w:r>
          <w:rPr>
            <w:noProof/>
            <w:webHidden/>
          </w:rPr>
          <w:instrText xml:space="preserve"> PAGEREF _Toc203633997 \h </w:instrText>
        </w:r>
        <w:r>
          <w:rPr>
            <w:noProof/>
            <w:webHidden/>
          </w:rPr>
        </w:r>
        <w:r>
          <w:rPr>
            <w:noProof/>
            <w:webHidden/>
          </w:rPr>
          <w:fldChar w:fldCharType="separate"/>
        </w:r>
        <w:r w:rsidR="00DA69D2">
          <w:rPr>
            <w:noProof/>
            <w:webHidden/>
          </w:rPr>
          <w:t>45</w:t>
        </w:r>
        <w:r>
          <w:rPr>
            <w:noProof/>
            <w:webHidden/>
          </w:rPr>
          <w:fldChar w:fldCharType="end"/>
        </w:r>
      </w:hyperlink>
    </w:p>
    <w:p w14:paraId="3161DEB3" w14:textId="51EF732F" w:rsidR="00364B8D" w:rsidRDefault="00364B8D">
      <w:pPr>
        <w:pStyle w:val="31"/>
        <w:rPr>
          <w:rFonts w:asciiTheme="minorHAnsi" w:eastAsiaTheme="minorEastAsia" w:hAnsiTheme="minorHAnsi" w:cstheme="minorBidi"/>
          <w:kern w:val="2"/>
          <w14:ligatures w14:val="standardContextual"/>
        </w:rPr>
      </w:pPr>
      <w:hyperlink w:anchor="_Toc203633998" w:history="1">
        <w:r w:rsidRPr="00157CDD">
          <w:rPr>
            <w:rStyle w:val="a3"/>
          </w:rPr>
          <w:t>С 1 января 2024 года в России стартовала программа долгосрочных сбережений, направленная на поддержку граждан в накоплении капитала. Государственная Дума сегодня рассмотрит во втором чтении законопроект, стимулирующий работодателей и граждан участвовать в этой программе.</w:t>
        </w:r>
        <w:r>
          <w:rPr>
            <w:webHidden/>
          </w:rPr>
          <w:tab/>
        </w:r>
        <w:r>
          <w:rPr>
            <w:webHidden/>
          </w:rPr>
          <w:fldChar w:fldCharType="begin"/>
        </w:r>
        <w:r>
          <w:rPr>
            <w:webHidden/>
          </w:rPr>
          <w:instrText xml:space="preserve"> PAGEREF _Toc203633998 \h </w:instrText>
        </w:r>
        <w:r>
          <w:rPr>
            <w:webHidden/>
          </w:rPr>
        </w:r>
        <w:r>
          <w:rPr>
            <w:webHidden/>
          </w:rPr>
          <w:fldChar w:fldCharType="separate"/>
        </w:r>
        <w:r w:rsidR="00DA69D2">
          <w:rPr>
            <w:webHidden/>
          </w:rPr>
          <w:t>45</w:t>
        </w:r>
        <w:r>
          <w:rPr>
            <w:webHidden/>
          </w:rPr>
          <w:fldChar w:fldCharType="end"/>
        </w:r>
      </w:hyperlink>
    </w:p>
    <w:p w14:paraId="12A94861" w14:textId="4DCB5175"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3999" w:history="1">
        <w:r w:rsidRPr="00157CDD">
          <w:rPr>
            <w:rStyle w:val="a3"/>
            <w:noProof/>
          </w:rPr>
          <w:t>Твой Континент, 16.07.2025, Налоговая служба разъяснила порядок получения вычета на долгосрочные сбережения</w:t>
        </w:r>
        <w:r>
          <w:rPr>
            <w:noProof/>
            <w:webHidden/>
          </w:rPr>
          <w:tab/>
        </w:r>
        <w:r>
          <w:rPr>
            <w:noProof/>
            <w:webHidden/>
          </w:rPr>
          <w:fldChar w:fldCharType="begin"/>
        </w:r>
        <w:r>
          <w:rPr>
            <w:noProof/>
            <w:webHidden/>
          </w:rPr>
          <w:instrText xml:space="preserve"> PAGEREF _Toc203633999 \h </w:instrText>
        </w:r>
        <w:r>
          <w:rPr>
            <w:noProof/>
            <w:webHidden/>
          </w:rPr>
        </w:r>
        <w:r>
          <w:rPr>
            <w:noProof/>
            <w:webHidden/>
          </w:rPr>
          <w:fldChar w:fldCharType="separate"/>
        </w:r>
        <w:r w:rsidR="00DA69D2">
          <w:rPr>
            <w:noProof/>
            <w:webHidden/>
          </w:rPr>
          <w:t>46</w:t>
        </w:r>
        <w:r>
          <w:rPr>
            <w:noProof/>
            <w:webHidden/>
          </w:rPr>
          <w:fldChar w:fldCharType="end"/>
        </w:r>
      </w:hyperlink>
    </w:p>
    <w:p w14:paraId="034A726E" w14:textId="16A92E70" w:rsidR="00364B8D" w:rsidRDefault="00364B8D">
      <w:pPr>
        <w:pStyle w:val="31"/>
        <w:rPr>
          <w:rFonts w:asciiTheme="minorHAnsi" w:eastAsiaTheme="minorEastAsia" w:hAnsiTheme="minorHAnsi" w:cstheme="minorBidi"/>
          <w:kern w:val="2"/>
          <w14:ligatures w14:val="standardContextual"/>
        </w:rPr>
      </w:pPr>
      <w:hyperlink w:anchor="_Toc203634000" w:history="1">
        <w:r w:rsidRPr="00157CDD">
          <w:rPr>
            <w:rStyle w:val="a3"/>
          </w:rPr>
          <w:t>Межрайонная ИФНС России № 32 по Свердловской области информирует граждан о возможности получения налогового вычета на долгосрочные сбережения в упрощенном порядке. Вычет распространяется на средства, внесённые физическим лицом в течение календарного года по договору долгосрочных сбережений, заключённому с негосударственным пенсионным фондом в свою пользу либо в пользу членов семьи или близких родственников.</w:t>
        </w:r>
        <w:r>
          <w:rPr>
            <w:webHidden/>
          </w:rPr>
          <w:tab/>
        </w:r>
        <w:r>
          <w:rPr>
            <w:webHidden/>
          </w:rPr>
          <w:fldChar w:fldCharType="begin"/>
        </w:r>
        <w:r>
          <w:rPr>
            <w:webHidden/>
          </w:rPr>
          <w:instrText xml:space="preserve"> PAGEREF _Toc203634000 \h </w:instrText>
        </w:r>
        <w:r>
          <w:rPr>
            <w:webHidden/>
          </w:rPr>
        </w:r>
        <w:r>
          <w:rPr>
            <w:webHidden/>
          </w:rPr>
          <w:fldChar w:fldCharType="separate"/>
        </w:r>
        <w:r w:rsidR="00DA69D2">
          <w:rPr>
            <w:webHidden/>
          </w:rPr>
          <w:t>46</w:t>
        </w:r>
        <w:r>
          <w:rPr>
            <w:webHidden/>
          </w:rPr>
          <w:fldChar w:fldCharType="end"/>
        </w:r>
      </w:hyperlink>
    </w:p>
    <w:p w14:paraId="5A149A7C" w14:textId="5805120D"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01" w:history="1">
        <w:r w:rsidRPr="00157CDD">
          <w:rPr>
            <w:rStyle w:val="a3"/>
            <w:noProof/>
          </w:rPr>
          <w:t>Липецкое время, 16.07.2025, Липчане узнали о программе долгосрочных сбережений</w:t>
        </w:r>
        <w:r>
          <w:rPr>
            <w:noProof/>
            <w:webHidden/>
          </w:rPr>
          <w:tab/>
        </w:r>
        <w:r>
          <w:rPr>
            <w:noProof/>
            <w:webHidden/>
          </w:rPr>
          <w:fldChar w:fldCharType="begin"/>
        </w:r>
        <w:r>
          <w:rPr>
            <w:noProof/>
            <w:webHidden/>
          </w:rPr>
          <w:instrText xml:space="preserve"> PAGEREF _Toc203634001 \h </w:instrText>
        </w:r>
        <w:r>
          <w:rPr>
            <w:noProof/>
            <w:webHidden/>
          </w:rPr>
        </w:r>
        <w:r>
          <w:rPr>
            <w:noProof/>
            <w:webHidden/>
          </w:rPr>
          <w:fldChar w:fldCharType="separate"/>
        </w:r>
        <w:r w:rsidR="00DA69D2">
          <w:rPr>
            <w:noProof/>
            <w:webHidden/>
          </w:rPr>
          <w:t>47</w:t>
        </w:r>
        <w:r>
          <w:rPr>
            <w:noProof/>
            <w:webHidden/>
          </w:rPr>
          <w:fldChar w:fldCharType="end"/>
        </w:r>
      </w:hyperlink>
    </w:p>
    <w:p w14:paraId="63776D8D" w14:textId="6B5D14FB" w:rsidR="00364B8D" w:rsidRDefault="00364B8D">
      <w:pPr>
        <w:pStyle w:val="31"/>
        <w:rPr>
          <w:rFonts w:asciiTheme="minorHAnsi" w:eastAsiaTheme="minorEastAsia" w:hAnsiTheme="minorHAnsi" w:cstheme="minorBidi"/>
          <w:kern w:val="2"/>
          <w14:ligatures w14:val="standardContextual"/>
        </w:rPr>
      </w:pPr>
      <w:hyperlink w:anchor="_Toc203634002" w:history="1">
        <w:r w:rsidRPr="00157CDD">
          <w:rPr>
            <w:rStyle w:val="a3"/>
          </w:rPr>
          <w:t>Программа долгосрочных сбережений заработала в России с 1 января 2024 г. С её помощью жители страны могут накопить средства для будущих важных целей. Потратить накопления можно на новое жилье, образование детей, дополнительный доход к пенсии и многое другое, или воспользоваться ими в особых жизненных ситуациях.</w:t>
        </w:r>
        <w:r>
          <w:rPr>
            <w:webHidden/>
          </w:rPr>
          <w:tab/>
        </w:r>
        <w:r>
          <w:rPr>
            <w:webHidden/>
          </w:rPr>
          <w:fldChar w:fldCharType="begin"/>
        </w:r>
        <w:r>
          <w:rPr>
            <w:webHidden/>
          </w:rPr>
          <w:instrText xml:space="preserve"> PAGEREF _Toc203634002 \h </w:instrText>
        </w:r>
        <w:r>
          <w:rPr>
            <w:webHidden/>
          </w:rPr>
        </w:r>
        <w:r>
          <w:rPr>
            <w:webHidden/>
          </w:rPr>
          <w:fldChar w:fldCharType="separate"/>
        </w:r>
        <w:r w:rsidR="00DA69D2">
          <w:rPr>
            <w:webHidden/>
          </w:rPr>
          <w:t>47</w:t>
        </w:r>
        <w:r>
          <w:rPr>
            <w:webHidden/>
          </w:rPr>
          <w:fldChar w:fldCharType="end"/>
        </w:r>
      </w:hyperlink>
    </w:p>
    <w:p w14:paraId="77B29748" w14:textId="6CEDC402"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03" w:history="1">
        <w:r w:rsidRPr="00157CDD">
          <w:rPr>
            <w:rStyle w:val="a3"/>
            <w:noProof/>
          </w:rPr>
          <w:t>Вести Липецк, 16.07.2025, Дополнительный доход получат липчане от добровольных взносов</w:t>
        </w:r>
        <w:r>
          <w:rPr>
            <w:noProof/>
            <w:webHidden/>
          </w:rPr>
          <w:tab/>
        </w:r>
        <w:r>
          <w:rPr>
            <w:noProof/>
            <w:webHidden/>
          </w:rPr>
          <w:fldChar w:fldCharType="begin"/>
        </w:r>
        <w:r>
          <w:rPr>
            <w:noProof/>
            <w:webHidden/>
          </w:rPr>
          <w:instrText xml:space="preserve"> PAGEREF _Toc203634003 \h </w:instrText>
        </w:r>
        <w:r>
          <w:rPr>
            <w:noProof/>
            <w:webHidden/>
          </w:rPr>
        </w:r>
        <w:r>
          <w:rPr>
            <w:noProof/>
            <w:webHidden/>
          </w:rPr>
          <w:fldChar w:fldCharType="separate"/>
        </w:r>
        <w:r w:rsidR="00DA69D2">
          <w:rPr>
            <w:noProof/>
            <w:webHidden/>
          </w:rPr>
          <w:t>48</w:t>
        </w:r>
        <w:r>
          <w:rPr>
            <w:noProof/>
            <w:webHidden/>
          </w:rPr>
          <w:fldChar w:fldCharType="end"/>
        </w:r>
      </w:hyperlink>
    </w:p>
    <w:p w14:paraId="196295ED" w14:textId="2FE7734D" w:rsidR="00364B8D" w:rsidRDefault="00364B8D">
      <w:pPr>
        <w:pStyle w:val="31"/>
        <w:rPr>
          <w:rFonts w:asciiTheme="minorHAnsi" w:eastAsiaTheme="minorEastAsia" w:hAnsiTheme="minorHAnsi" w:cstheme="minorBidi"/>
          <w:kern w:val="2"/>
          <w14:ligatures w14:val="standardContextual"/>
        </w:rPr>
      </w:pPr>
      <w:hyperlink w:anchor="_Toc203634004" w:history="1">
        <w:r w:rsidRPr="00157CDD">
          <w:rPr>
            <w:rStyle w:val="a3"/>
          </w:rPr>
          <w:t>Дополнительный капитал для важных целей. Программа долгосрочных сбережений — как стать участником, как получить софинансирование государства — обо всем этом говорили на площадке особой экономической зоны «Липецк», где состоялась встреча с представителями Министерства финансов России.</w:t>
        </w:r>
        <w:r>
          <w:rPr>
            <w:webHidden/>
          </w:rPr>
          <w:tab/>
        </w:r>
        <w:r>
          <w:rPr>
            <w:webHidden/>
          </w:rPr>
          <w:fldChar w:fldCharType="begin"/>
        </w:r>
        <w:r>
          <w:rPr>
            <w:webHidden/>
          </w:rPr>
          <w:instrText xml:space="preserve"> PAGEREF _Toc203634004 \h </w:instrText>
        </w:r>
        <w:r>
          <w:rPr>
            <w:webHidden/>
          </w:rPr>
        </w:r>
        <w:r>
          <w:rPr>
            <w:webHidden/>
          </w:rPr>
          <w:fldChar w:fldCharType="separate"/>
        </w:r>
        <w:r w:rsidR="00DA69D2">
          <w:rPr>
            <w:webHidden/>
          </w:rPr>
          <w:t>48</w:t>
        </w:r>
        <w:r>
          <w:rPr>
            <w:webHidden/>
          </w:rPr>
          <w:fldChar w:fldCharType="end"/>
        </w:r>
      </w:hyperlink>
    </w:p>
    <w:p w14:paraId="761E66CF" w14:textId="5AF883A1"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05" w:history="1">
        <w:r w:rsidRPr="00157CDD">
          <w:rPr>
            <w:rStyle w:val="a3"/>
            <w:noProof/>
          </w:rPr>
          <w:t>Магас TV, 16.07.2025, В Ингушетии набирает популярность программа долгосрочных сбережений</w:t>
        </w:r>
        <w:r>
          <w:rPr>
            <w:noProof/>
            <w:webHidden/>
          </w:rPr>
          <w:tab/>
        </w:r>
        <w:r>
          <w:rPr>
            <w:noProof/>
            <w:webHidden/>
          </w:rPr>
          <w:fldChar w:fldCharType="begin"/>
        </w:r>
        <w:r>
          <w:rPr>
            <w:noProof/>
            <w:webHidden/>
          </w:rPr>
          <w:instrText xml:space="preserve"> PAGEREF _Toc203634005 \h </w:instrText>
        </w:r>
        <w:r>
          <w:rPr>
            <w:noProof/>
            <w:webHidden/>
          </w:rPr>
        </w:r>
        <w:r>
          <w:rPr>
            <w:noProof/>
            <w:webHidden/>
          </w:rPr>
          <w:fldChar w:fldCharType="separate"/>
        </w:r>
        <w:r w:rsidR="00DA69D2">
          <w:rPr>
            <w:noProof/>
            <w:webHidden/>
          </w:rPr>
          <w:t>48</w:t>
        </w:r>
        <w:r>
          <w:rPr>
            <w:noProof/>
            <w:webHidden/>
          </w:rPr>
          <w:fldChar w:fldCharType="end"/>
        </w:r>
      </w:hyperlink>
    </w:p>
    <w:p w14:paraId="075AF882" w14:textId="1B28EAC5" w:rsidR="00364B8D" w:rsidRDefault="00364B8D">
      <w:pPr>
        <w:pStyle w:val="31"/>
        <w:rPr>
          <w:rFonts w:asciiTheme="minorHAnsi" w:eastAsiaTheme="minorEastAsia" w:hAnsiTheme="minorHAnsi" w:cstheme="minorBidi"/>
          <w:kern w:val="2"/>
          <w14:ligatures w14:val="standardContextual"/>
        </w:rPr>
      </w:pPr>
      <w:hyperlink w:anchor="_Toc203634006" w:history="1">
        <w:r w:rsidRPr="00157CDD">
          <w:rPr>
            <w:rStyle w:val="a3"/>
          </w:rPr>
          <w:t>Финансовая подушка безопасности или дополнение к пенсии — теперь это доступно каждому россиянину. Программа долгосрочных сбережений с господдержкой набирает популярность и в нашем регионе.</w:t>
        </w:r>
        <w:r>
          <w:rPr>
            <w:webHidden/>
          </w:rPr>
          <w:tab/>
        </w:r>
        <w:r>
          <w:rPr>
            <w:webHidden/>
          </w:rPr>
          <w:fldChar w:fldCharType="begin"/>
        </w:r>
        <w:r>
          <w:rPr>
            <w:webHidden/>
          </w:rPr>
          <w:instrText xml:space="preserve"> PAGEREF _Toc203634006 \h </w:instrText>
        </w:r>
        <w:r>
          <w:rPr>
            <w:webHidden/>
          </w:rPr>
        </w:r>
        <w:r>
          <w:rPr>
            <w:webHidden/>
          </w:rPr>
          <w:fldChar w:fldCharType="separate"/>
        </w:r>
        <w:r w:rsidR="00DA69D2">
          <w:rPr>
            <w:webHidden/>
          </w:rPr>
          <w:t>48</w:t>
        </w:r>
        <w:r>
          <w:rPr>
            <w:webHidden/>
          </w:rPr>
          <w:fldChar w:fldCharType="end"/>
        </w:r>
      </w:hyperlink>
    </w:p>
    <w:p w14:paraId="47FC3685" w14:textId="601274BF"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07" w:history="1">
        <w:r w:rsidRPr="00157CDD">
          <w:rPr>
            <w:rStyle w:val="a3"/>
            <w:noProof/>
          </w:rPr>
          <w:t>Орел-Регион, 16.07.2025, Более 39 тыс. орловцев участвуют в программе долгосрочных сбережений</w:t>
        </w:r>
        <w:r>
          <w:rPr>
            <w:noProof/>
            <w:webHidden/>
          </w:rPr>
          <w:tab/>
        </w:r>
        <w:r>
          <w:rPr>
            <w:noProof/>
            <w:webHidden/>
          </w:rPr>
          <w:fldChar w:fldCharType="begin"/>
        </w:r>
        <w:r>
          <w:rPr>
            <w:noProof/>
            <w:webHidden/>
          </w:rPr>
          <w:instrText xml:space="preserve"> PAGEREF _Toc203634007 \h </w:instrText>
        </w:r>
        <w:r>
          <w:rPr>
            <w:noProof/>
            <w:webHidden/>
          </w:rPr>
        </w:r>
        <w:r>
          <w:rPr>
            <w:noProof/>
            <w:webHidden/>
          </w:rPr>
          <w:fldChar w:fldCharType="separate"/>
        </w:r>
        <w:r w:rsidR="00DA69D2">
          <w:rPr>
            <w:noProof/>
            <w:webHidden/>
          </w:rPr>
          <w:t>49</w:t>
        </w:r>
        <w:r>
          <w:rPr>
            <w:noProof/>
            <w:webHidden/>
          </w:rPr>
          <w:fldChar w:fldCharType="end"/>
        </w:r>
      </w:hyperlink>
    </w:p>
    <w:p w14:paraId="31C454FF" w14:textId="3E3FE915" w:rsidR="00364B8D" w:rsidRDefault="00364B8D">
      <w:pPr>
        <w:pStyle w:val="31"/>
        <w:rPr>
          <w:rFonts w:asciiTheme="minorHAnsi" w:eastAsiaTheme="minorEastAsia" w:hAnsiTheme="minorHAnsi" w:cstheme="minorBidi"/>
          <w:kern w:val="2"/>
          <w14:ligatures w14:val="standardContextual"/>
        </w:rPr>
      </w:pPr>
      <w:hyperlink w:anchor="_Toc203634008" w:history="1">
        <w:r w:rsidRPr="00157CDD">
          <w:rPr>
            <w:rStyle w:val="a3"/>
          </w:rPr>
          <w:t>Программа начала работу с января 2024 года, она позволит гражданам получить дополнительный доход в будущем или создать «подушку безопасности» на любые цели. С момента старта программы в нее вошли 39040 орловцев — 5,6 % от общего числа жителей региона. Всего ими перечислено более 1,4 млн взносов.</w:t>
        </w:r>
        <w:r>
          <w:rPr>
            <w:webHidden/>
          </w:rPr>
          <w:tab/>
        </w:r>
        <w:r>
          <w:rPr>
            <w:webHidden/>
          </w:rPr>
          <w:fldChar w:fldCharType="begin"/>
        </w:r>
        <w:r>
          <w:rPr>
            <w:webHidden/>
          </w:rPr>
          <w:instrText xml:space="preserve"> PAGEREF _Toc203634008 \h </w:instrText>
        </w:r>
        <w:r>
          <w:rPr>
            <w:webHidden/>
          </w:rPr>
        </w:r>
        <w:r>
          <w:rPr>
            <w:webHidden/>
          </w:rPr>
          <w:fldChar w:fldCharType="separate"/>
        </w:r>
        <w:r w:rsidR="00DA69D2">
          <w:rPr>
            <w:webHidden/>
          </w:rPr>
          <w:t>49</w:t>
        </w:r>
        <w:r>
          <w:rPr>
            <w:webHidden/>
          </w:rPr>
          <w:fldChar w:fldCharType="end"/>
        </w:r>
      </w:hyperlink>
    </w:p>
    <w:p w14:paraId="53FD9BD1" w14:textId="37209413"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09" w:history="1">
        <w:r w:rsidRPr="00157CDD">
          <w:rPr>
            <w:rStyle w:val="a3"/>
            <w:noProof/>
          </w:rPr>
          <w:t>Московский Комсомолец Херсон, 16.07.2025, Более 300 херсонцев подключились к программе долгосрочных сбережений в 2025 году</w:t>
        </w:r>
        <w:r>
          <w:rPr>
            <w:noProof/>
            <w:webHidden/>
          </w:rPr>
          <w:tab/>
        </w:r>
        <w:r>
          <w:rPr>
            <w:noProof/>
            <w:webHidden/>
          </w:rPr>
          <w:fldChar w:fldCharType="begin"/>
        </w:r>
        <w:r>
          <w:rPr>
            <w:noProof/>
            <w:webHidden/>
          </w:rPr>
          <w:instrText xml:space="preserve"> PAGEREF _Toc203634009 \h </w:instrText>
        </w:r>
        <w:r>
          <w:rPr>
            <w:noProof/>
            <w:webHidden/>
          </w:rPr>
        </w:r>
        <w:r>
          <w:rPr>
            <w:noProof/>
            <w:webHidden/>
          </w:rPr>
          <w:fldChar w:fldCharType="separate"/>
        </w:r>
        <w:r w:rsidR="00DA69D2">
          <w:rPr>
            <w:noProof/>
            <w:webHidden/>
          </w:rPr>
          <w:t>50</w:t>
        </w:r>
        <w:r>
          <w:rPr>
            <w:noProof/>
            <w:webHidden/>
          </w:rPr>
          <w:fldChar w:fldCharType="end"/>
        </w:r>
      </w:hyperlink>
    </w:p>
    <w:p w14:paraId="434F9151" w14:textId="064F26A1" w:rsidR="00364B8D" w:rsidRDefault="00364B8D">
      <w:pPr>
        <w:pStyle w:val="31"/>
        <w:rPr>
          <w:rFonts w:asciiTheme="minorHAnsi" w:eastAsiaTheme="minorEastAsia" w:hAnsiTheme="minorHAnsi" w:cstheme="minorBidi"/>
          <w:kern w:val="2"/>
          <w14:ligatures w14:val="standardContextual"/>
        </w:rPr>
      </w:pPr>
      <w:hyperlink w:anchor="_Toc203634010" w:history="1">
        <w:r w:rsidRPr="00157CDD">
          <w:rPr>
            <w:rStyle w:val="a3"/>
          </w:rPr>
          <w:t>Жители Херсонской области демонстрируют все больший интерес к формированию подушки безопасности. С начала текущего года больше 300 человек присоединились к программе долгосрочных сбережений (ПДС).</w:t>
        </w:r>
        <w:r>
          <w:rPr>
            <w:webHidden/>
          </w:rPr>
          <w:tab/>
        </w:r>
        <w:r>
          <w:rPr>
            <w:webHidden/>
          </w:rPr>
          <w:fldChar w:fldCharType="begin"/>
        </w:r>
        <w:r>
          <w:rPr>
            <w:webHidden/>
          </w:rPr>
          <w:instrText xml:space="preserve"> PAGEREF _Toc203634010 \h </w:instrText>
        </w:r>
        <w:r>
          <w:rPr>
            <w:webHidden/>
          </w:rPr>
        </w:r>
        <w:r>
          <w:rPr>
            <w:webHidden/>
          </w:rPr>
          <w:fldChar w:fldCharType="separate"/>
        </w:r>
        <w:r w:rsidR="00DA69D2">
          <w:rPr>
            <w:webHidden/>
          </w:rPr>
          <w:t>50</w:t>
        </w:r>
        <w:r>
          <w:rPr>
            <w:webHidden/>
          </w:rPr>
          <w:fldChar w:fldCharType="end"/>
        </w:r>
      </w:hyperlink>
    </w:p>
    <w:p w14:paraId="5E86BBF2" w14:textId="2DA9C04C" w:rsidR="00364B8D" w:rsidRDefault="00364B8D">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634011" w:history="1">
        <w:r w:rsidRPr="00157CD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_Toc203634011 \h </w:instrText>
        </w:r>
        <w:r>
          <w:rPr>
            <w:noProof/>
            <w:webHidden/>
          </w:rPr>
        </w:r>
        <w:r>
          <w:rPr>
            <w:noProof/>
            <w:webHidden/>
          </w:rPr>
          <w:fldChar w:fldCharType="separate"/>
        </w:r>
        <w:r w:rsidR="00DA69D2">
          <w:rPr>
            <w:noProof/>
            <w:webHidden/>
          </w:rPr>
          <w:t>51</w:t>
        </w:r>
        <w:r>
          <w:rPr>
            <w:noProof/>
            <w:webHidden/>
          </w:rPr>
          <w:fldChar w:fldCharType="end"/>
        </w:r>
      </w:hyperlink>
    </w:p>
    <w:p w14:paraId="71E525DA" w14:textId="78B739CF"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12" w:history="1">
        <w:r w:rsidRPr="00157CDD">
          <w:rPr>
            <w:rStyle w:val="a3"/>
            <w:noProof/>
          </w:rPr>
          <w:t>Парламентская газета, 16.07.2025, Совфед одобрил закон об исполнении бюджета Соцфонда в 2024 году</w:t>
        </w:r>
        <w:r>
          <w:rPr>
            <w:noProof/>
            <w:webHidden/>
          </w:rPr>
          <w:tab/>
        </w:r>
        <w:r>
          <w:rPr>
            <w:noProof/>
            <w:webHidden/>
          </w:rPr>
          <w:fldChar w:fldCharType="begin"/>
        </w:r>
        <w:r>
          <w:rPr>
            <w:noProof/>
            <w:webHidden/>
          </w:rPr>
          <w:instrText xml:space="preserve"> PAGEREF _Toc203634012 \h </w:instrText>
        </w:r>
        <w:r>
          <w:rPr>
            <w:noProof/>
            <w:webHidden/>
          </w:rPr>
        </w:r>
        <w:r>
          <w:rPr>
            <w:noProof/>
            <w:webHidden/>
          </w:rPr>
          <w:fldChar w:fldCharType="separate"/>
        </w:r>
        <w:r w:rsidR="00DA69D2">
          <w:rPr>
            <w:noProof/>
            <w:webHidden/>
          </w:rPr>
          <w:t>51</w:t>
        </w:r>
        <w:r>
          <w:rPr>
            <w:noProof/>
            <w:webHidden/>
          </w:rPr>
          <w:fldChar w:fldCharType="end"/>
        </w:r>
      </w:hyperlink>
    </w:p>
    <w:p w14:paraId="7EEA0E75" w14:textId="1586E1A7" w:rsidR="00364B8D" w:rsidRDefault="00364B8D">
      <w:pPr>
        <w:pStyle w:val="31"/>
        <w:rPr>
          <w:rFonts w:asciiTheme="minorHAnsi" w:eastAsiaTheme="minorEastAsia" w:hAnsiTheme="minorHAnsi" w:cstheme="minorBidi"/>
          <w:kern w:val="2"/>
          <w14:ligatures w14:val="standardContextual"/>
        </w:rPr>
      </w:pPr>
      <w:hyperlink w:anchor="_Toc203634013" w:history="1">
        <w:r w:rsidRPr="00157CDD">
          <w:rPr>
            <w:rStyle w:val="a3"/>
          </w:rPr>
          <w:t>Профицит бюджета Социального фонда России в 2024 году составил 554 миллиарда рублей, а пенсии и социальные выплаты проиндексировали с опережением инфляции. Это указано в законе об исполнении бюджета Фонда, который одобрил Совет Федерации на пленарном заседании 16 июля.</w:t>
        </w:r>
        <w:r>
          <w:rPr>
            <w:webHidden/>
          </w:rPr>
          <w:tab/>
        </w:r>
        <w:r>
          <w:rPr>
            <w:webHidden/>
          </w:rPr>
          <w:fldChar w:fldCharType="begin"/>
        </w:r>
        <w:r>
          <w:rPr>
            <w:webHidden/>
          </w:rPr>
          <w:instrText xml:space="preserve"> PAGEREF _Toc203634013 \h </w:instrText>
        </w:r>
        <w:r>
          <w:rPr>
            <w:webHidden/>
          </w:rPr>
        </w:r>
        <w:r>
          <w:rPr>
            <w:webHidden/>
          </w:rPr>
          <w:fldChar w:fldCharType="separate"/>
        </w:r>
        <w:r w:rsidR="00DA69D2">
          <w:rPr>
            <w:webHidden/>
          </w:rPr>
          <w:t>51</w:t>
        </w:r>
        <w:r>
          <w:rPr>
            <w:webHidden/>
          </w:rPr>
          <w:fldChar w:fldCharType="end"/>
        </w:r>
      </w:hyperlink>
    </w:p>
    <w:p w14:paraId="74399EDA" w14:textId="6C8EAACA"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14" w:history="1">
        <w:r w:rsidRPr="00157CDD">
          <w:rPr>
            <w:rStyle w:val="a3"/>
            <w:noProof/>
          </w:rPr>
          <w:t>МК, 17.07.2025, Три балла за труд</w:t>
        </w:r>
        <w:r>
          <w:rPr>
            <w:noProof/>
            <w:webHidden/>
          </w:rPr>
          <w:tab/>
        </w:r>
        <w:r>
          <w:rPr>
            <w:noProof/>
            <w:webHidden/>
          </w:rPr>
          <w:fldChar w:fldCharType="begin"/>
        </w:r>
        <w:r>
          <w:rPr>
            <w:noProof/>
            <w:webHidden/>
          </w:rPr>
          <w:instrText xml:space="preserve"> PAGEREF _Toc203634014 \h </w:instrText>
        </w:r>
        <w:r>
          <w:rPr>
            <w:noProof/>
            <w:webHidden/>
          </w:rPr>
        </w:r>
        <w:r>
          <w:rPr>
            <w:noProof/>
            <w:webHidden/>
          </w:rPr>
          <w:fldChar w:fldCharType="separate"/>
        </w:r>
        <w:r w:rsidR="00DA69D2">
          <w:rPr>
            <w:noProof/>
            <w:webHidden/>
          </w:rPr>
          <w:t>51</w:t>
        </w:r>
        <w:r>
          <w:rPr>
            <w:noProof/>
            <w:webHidden/>
          </w:rPr>
          <w:fldChar w:fldCharType="end"/>
        </w:r>
      </w:hyperlink>
    </w:p>
    <w:p w14:paraId="6190173E" w14:textId="4B319C27" w:rsidR="00364B8D" w:rsidRDefault="00364B8D">
      <w:pPr>
        <w:pStyle w:val="31"/>
        <w:rPr>
          <w:rFonts w:asciiTheme="minorHAnsi" w:eastAsiaTheme="minorEastAsia" w:hAnsiTheme="minorHAnsi" w:cstheme="minorBidi"/>
          <w:kern w:val="2"/>
          <w14:ligatures w14:val="standardContextual"/>
        </w:rPr>
      </w:pPr>
      <w:hyperlink w:anchor="_Toc203634015" w:history="1">
        <w:r w:rsidRPr="00157CDD">
          <w:rPr>
            <w:rStyle w:val="a3"/>
          </w:rPr>
          <w:t>С 1 августа в России произойдет очередное увеличение пенсий работающих пенсионеров. Оно касается тех, кто продолжает официально трудиться после выхода на пенсию и получает страховую пенсию по старости. Таковых в стране официально насчитывается порядка 8 млн человек. Их выплаты будут скорректированы с учетом индивидуальных пенсионных коэффициентов (ИПК) – баллов, которые они заработали в 2024 году. Правда, максимум, на который могут рассчитывать пожилые трудящиеся – это 3 балла, а не 10, которые могут получить работники не пенсионного возраста. С учетом стоимости балла в этом году, максимальная прибавка для работающих пенсионеров составит 437 рублей с копейками.</w:t>
        </w:r>
        <w:r>
          <w:rPr>
            <w:webHidden/>
          </w:rPr>
          <w:tab/>
        </w:r>
        <w:r>
          <w:rPr>
            <w:webHidden/>
          </w:rPr>
          <w:fldChar w:fldCharType="begin"/>
        </w:r>
        <w:r>
          <w:rPr>
            <w:webHidden/>
          </w:rPr>
          <w:instrText xml:space="preserve"> PAGEREF _Toc203634015 \h </w:instrText>
        </w:r>
        <w:r>
          <w:rPr>
            <w:webHidden/>
          </w:rPr>
        </w:r>
        <w:r>
          <w:rPr>
            <w:webHidden/>
          </w:rPr>
          <w:fldChar w:fldCharType="separate"/>
        </w:r>
        <w:r w:rsidR="00DA69D2">
          <w:rPr>
            <w:webHidden/>
          </w:rPr>
          <w:t>51</w:t>
        </w:r>
        <w:r>
          <w:rPr>
            <w:webHidden/>
          </w:rPr>
          <w:fldChar w:fldCharType="end"/>
        </w:r>
      </w:hyperlink>
    </w:p>
    <w:p w14:paraId="6FD87DB6" w14:textId="46D613B7"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16" w:history="1">
        <w:r w:rsidRPr="00157CDD">
          <w:rPr>
            <w:rStyle w:val="a3"/>
            <w:noProof/>
          </w:rPr>
          <w:t>ТАСС, 16.07.2025, СФ одобрил отчет об исполнении бюджета фонда Пенсионного и социального страхования</w:t>
        </w:r>
        <w:r>
          <w:rPr>
            <w:noProof/>
            <w:webHidden/>
          </w:rPr>
          <w:tab/>
        </w:r>
        <w:r>
          <w:rPr>
            <w:noProof/>
            <w:webHidden/>
          </w:rPr>
          <w:fldChar w:fldCharType="begin"/>
        </w:r>
        <w:r>
          <w:rPr>
            <w:noProof/>
            <w:webHidden/>
          </w:rPr>
          <w:instrText xml:space="preserve"> PAGEREF _Toc203634016 \h </w:instrText>
        </w:r>
        <w:r>
          <w:rPr>
            <w:noProof/>
            <w:webHidden/>
          </w:rPr>
        </w:r>
        <w:r>
          <w:rPr>
            <w:noProof/>
            <w:webHidden/>
          </w:rPr>
          <w:fldChar w:fldCharType="separate"/>
        </w:r>
        <w:r w:rsidR="00DA69D2">
          <w:rPr>
            <w:noProof/>
            <w:webHidden/>
          </w:rPr>
          <w:t>53</w:t>
        </w:r>
        <w:r>
          <w:rPr>
            <w:noProof/>
            <w:webHidden/>
          </w:rPr>
          <w:fldChar w:fldCharType="end"/>
        </w:r>
      </w:hyperlink>
    </w:p>
    <w:p w14:paraId="5F5BA74D" w14:textId="4AFB0BCC" w:rsidR="00364B8D" w:rsidRDefault="00364B8D">
      <w:pPr>
        <w:pStyle w:val="31"/>
        <w:rPr>
          <w:rFonts w:asciiTheme="minorHAnsi" w:eastAsiaTheme="minorEastAsia" w:hAnsiTheme="minorHAnsi" w:cstheme="minorBidi"/>
          <w:kern w:val="2"/>
          <w14:ligatures w14:val="standardContextual"/>
        </w:rPr>
      </w:pPr>
      <w:hyperlink w:anchor="_Toc203634017" w:history="1">
        <w:r w:rsidRPr="00157CDD">
          <w:rPr>
            <w:rStyle w:val="a3"/>
          </w:rPr>
          <w:t>Совет Федерации проголосовал на пленарном заседании за утверждение отчета об исполнении бюджета Фонда пенсионного и социального страхования РФ за 2024 год.</w:t>
        </w:r>
        <w:r>
          <w:rPr>
            <w:webHidden/>
          </w:rPr>
          <w:tab/>
        </w:r>
        <w:r>
          <w:rPr>
            <w:webHidden/>
          </w:rPr>
          <w:fldChar w:fldCharType="begin"/>
        </w:r>
        <w:r>
          <w:rPr>
            <w:webHidden/>
          </w:rPr>
          <w:instrText xml:space="preserve"> PAGEREF _Toc203634017 \h </w:instrText>
        </w:r>
        <w:r>
          <w:rPr>
            <w:webHidden/>
          </w:rPr>
        </w:r>
        <w:r>
          <w:rPr>
            <w:webHidden/>
          </w:rPr>
          <w:fldChar w:fldCharType="separate"/>
        </w:r>
        <w:r w:rsidR="00DA69D2">
          <w:rPr>
            <w:webHidden/>
          </w:rPr>
          <w:t>53</w:t>
        </w:r>
        <w:r>
          <w:rPr>
            <w:webHidden/>
          </w:rPr>
          <w:fldChar w:fldCharType="end"/>
        </w:r>
      </w:hyperlink>
    </w:p>
    <w:p w14:paraId="5A2E1C4C" w14:textId="55E02BC9"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18" w:history="1">
        <w:r w:rsidRPr="00157CDD">
          <w:rPr>
            <w:rStyle w:val="a3"/>
            <w:noProof/>
          </w:rPr>
          <w:t>РИА Новости, 16.07.2025, СФ одобрил закон об исполнении бюджета соцфонда за 2024 год</w:t>
        </w:r>
        <w:r>
          <w:rPr>
            <w:noProof/>
            <w:webHidden/>
          </w:rPr>
          <w:tab/>
        </w:r>
        <w:r>
          <w:rPr>
            <w:noProof/>
            <w:webHidden/>
          </w:rPr>
          <w:fldChar w:fldCharType="begin"/>
        </w:r>
        <w:r>
          <w:rPr>
            <w:noProof/>
            <w:webHidden/>
          </w:rPr>
          <w:instrText xml:space="preserve"> PAGEREF _Toc203634018 \h </w:instrText>
        </w:r>
        <w:r>
          <w:rPr>
            <w:noProof/>
            <w:webHidden/>
          </w:rPr>
        </w:r>
        <w:r>
          <w:rPr>
            <w:noProof/>
            <w:webHidden/>
          </w:rPr>
          <w:fldChar w:fldCharType="separate"/>
        </w:r>
        <w:r w:rsidR="00DA69D2">
          <w:rPr>
            <w:noProof/>
            <w:webHidden/>
          </w:rPr>
          <w:t>54</w:t>
        </w:r>
        <w:r>
          <w:rPr>
            <w:noProof/>
            <w:webHidden/>
          </w:rPr>
          <w:fldChar w:fldCharType="end"/>
        </w:r>
      </w:hyperlink>
    </w:p>
    <w:p w14:paraId="36007BF5" w14:textId="5F20A4A6" w:rsidR="00364B8D" w:rsidRDefault="00364B8D">
      <w:pPr>
        <w:pStyle w:val="31"/>
        <w:rPr>
          <w:rFonts w:asciiTheme="minorHAnsi" w:eastAsiaTheme="minorEastAsia" w:hAnsiTheme="minorHAnsi" w:cstheme="minorBidi"/>
          <w:kern w:val="2"/>
          <w14:ligatures w14:val="standardContextual"/>
        </w:rPr>
      </w:pPr>
      <w:hyperlink w:anchor="_Toc203634019" w:history="1">
        <w:r w:rsidRPr="00157CDD">
          <w:rPr>
            <w:rStyle w:val="a3"/>
          </w:rPr>
          <w:t>Бюджет Соцфонда исполнен с профицитом в общей сумме 554,92 миллиарда рублей при утвержденном объёме дефицита в сумме 158,79 миллиарда рублей. При этом по распределительной части обязательного пенсионного страхования сложился дефицит 147,4 миллиарда рублей. В целом по доходам бюджет исполнен в сумме 16830,72 миллиарда рублей, по расходам - 16275,8 миллиардов рублей.</w:t>
        </w:r>
        <w:r>
          <w:rPr>
            <w:webHidden/>
          </w:rPr>
          <w:tab/>
        </w:r>
        <w:r>
          <w:rPr>
            <w:webHidden/>
          </w:rPr>
          <w:fldChar w:fldCharType="begin"/>
        </w:r>
        <w:r>
          <w:rPr>
            <w:webHidden/>
          </w:rPr>
          <w:instrText xml:space="preserve"> PAGEREF _Toc203634019 \h </w:instrText>
        </w:r>
        <w:r>
          <w:rPr>
            <w:webHidden/>
          </w:rPr>
        </w:r>
        <w:r>
          <w:rPr>
            <w:webHidden/>
          </w:rPr>
          <w:fldChar w:fldCharType="separate"/>
        </w:r>
        <w:r w:rsidR="00DA69D2">
          <w:rPr>
            <w:webHidden/>
          </w:rPr>
          <w:t>54</w:t>
        </w:r>
        <w:r>
          <w:rPr>
            <w:webHidden/>
          </w:rPr>
          <w:fldChar w:fldCharType="end"/>
        </w:r>
      </w:hyperlink>
    </w:p>
    <w:p w14:paraId="4BA03281" w14:textId="39B574FB"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20" w:history="1">
        <w:r w:rsidRPr="00157CDD">
          <w:rPr>
            <w:rStyle w:val="a3"/>
            <w:noProof/>
          </w:rPr>
          <w:t>РИА Новости, 17.07.2025, В Госдуме рассказали, кто имеет право на две пенсии</w:t>
        </w:r>
        <w:r>
          <w:rPr>
            <w:noProof/>
            <w:webHidden/>
          </w:rPr>
          <w:tab/>
        </w:r>
        <w:r>
          <w:rPr>
            <w:noProof/>
            <w:webHidden/>
          </w:rPr>
          <w:fldChar w:fldCharType="begin"/>
        </w:r>
        <w:r>
          <w:rPr>
            <w:noProof/>
            <w:webHidden/>
          </w:rPr>
          <w:instrText xml:space="preserve"> PAGEREF _Toc203634020 \h </w:instrText>
        </w:r>
        <w:r>
          <w:rPr>
            <w:noProof/>
            <w:webHidden/>
          </w:rPr>
        </w:r>
        <w:r>
          <w:rPr>
            <w:noProof/>
            <w:webHidden/>
          </w:rPr>
          <w:fldChar w:fldCharType="separate"/>
        </w:r>
        <w:r w:rsidR="00DA69D2">
          <w:rPr>
            <w:noProof/>
            <w:webHidden/>
          </w:rPr>
          <w:t>54</w:t>
        </w:r>
        <w:r>
          <w:rPr>
            <w:noProof/>
            <w:webHidden/>
          </w:rPr>
          <w:fldChar w:fldCharType="end"/>
        </w:r>
      </w:hyperlink>
    </w:p>
    <w:p w14:paraId="5BBE6A29" w14:textId="4BECC092" w:rsidR="00364B8D" w:rsidRDefault="00364B8D">
      <w:pPr>
        <w:pStyle w:val="31"/>
        <w:rPr>
          <w:rFonts w:asciiTheme="minorHAnsi" w:eastAsiaTheme="minorEastAsia" w:hAnsiTheme="minorHAnsi" w:cstheme="minorBidi"/>
          <w:kern w:val="2"/>
          <w14:ligatures w14:val="standardContextual"/>
        </w:rPr>
      </w:pPr>
      <w:hyperlink w:anchor="_Toc203634021" w:history="1">
        <w:r w:rsidRPr="00157CDD">
          <w:rPr>
            <w:rStyle w:val="a3"/>
          </w:rPr>
          <w:t>Право на получение двух пенсий в России имеют граждане, которые совмещают получение страховой пенсии с государственной пенсией за особые заслуги, по инвалидности, по случаю потери кормильца или за выслугу лет, сообщил РИА Новости депутат Госдумы Алексей Говырин ("Единая Россия").</w:t>
        </w:r>
        <w:r>
          <w:rPr>
            <w:webHidden/>
          </w:rPr>
          <w:tab/>
        </w:r>
        <w:r>
          <w:rPr>
            <w:webHidden/>
          </w:rPr>
          <w:fldChar w:fldCharType="begin"/>
        </w:r>
        <w:r>
          <w:rPr>
            <w:webHidden/>
          </w:rPr>
          <w:instrText xml:space="preserve"> PAGEREF _Toc203634021 \h </w:instrText>
        </w:r>
        <w:r>
          <w:rPr>
            <w:webHidden/>
          </w:rPr>
        </w:r>
        <w:r>
          <w:rPr>
            <w:webHidden/>
          </w:rPr>
          <w:fldChar w:fldCharType="separate"/>
        </w:r>
        <w:r w:rsidR="00DA69D2">
          <w:rPr>
            <w:webHidden/>
          </w:rPr>
          <w:t>54</w:t>
        </w:r>
        <w:r>
          <w:rPr>
            <w:webHidden/>
          </w:rPr>
          <w:fldChar w:fldCharType="end"/>
        </w:r>
      </w:hyperlink>
    </w:p>
    <w:p w14:paraId="32FB84EE" w14:textId="4516665B"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22" w:history="1">
        <w:r w:rsidRPr="00157CDD">
          <w:rPr>
            <w:rStyle w:val="a3"/>
            <w:noProof/>
          </w:rPr>
          <w:t>ТАСС, 17.07.2025, Депутат ГД Гаврилов рассказал, зависит ли размер пенсии от размера зарплаты</w:t>
        </w:r>
        <w:r>
          <w:rPr>
            <w:noProof/>
            <w:webHidden/>
          </w:rPr>
          <w:tab/>
        </w:r>
        <w:r>
          <w:rPr>
            <w:noProof/>
            <w:webHidden/>
          </w:rPr>
          <w:fldChar w:fldCharType="begin"/>
        </w:r>
        <w:r>
          <w:rPr>
            <w:noProof/>
            <w:webHidden/>
          </w:rPr>
          <w:instrText xml:space="preserve"> PAGEREF _Toc203634022 \h </w:instrText>
        </w:r>
        <w:r>
          <w:rPr>
            <w:noProof/>
            <w:webHidden/>
          </w:rPr>
        </w:r>
        <w:r>
          <w:rPr>
            <w:noProof/>
            <w:webHidden/>
          </w:rPr>
          <w:fldChar w:fldCharType="separate"/>
        </w:r>
        <w:r w:rsidR="00DA69D2">
          <w:rPr>
            <w:noProof/>
            <w:webHidden/>
          </w:rPr>
          <w:t>56</w:t>
        </w:r>
        <w:r>
          <w:rPr>
            <w:noProof/>
            <w:webHidden/>
          </w:rPr>
          <w:fldChar w:fldCharType="end"/>
        </w:r>
      </w:hyperlink>
    </w:p>
    <w:p w14:paraId="762776B9" w14:textId="461CF414" w:rsidR="00364B8D" w:rsidRDefault="00364B8D">
      <w:pPr>
        <w:pStyle w:val="31"/>
        <w:rPr>
          <w:rFonts w:asciiTheme="minorHAnsi" w:eastAsiaTheme="minorEastAsia" w:hAnsiTheme="minorHAnsi" w:cstheme="minorBidi"/>
          <w:kern w:val="2"/>
          <w14:ligatures w14:val="standardContextual"/>
        </w:rPr>
      </w:pPr>
      <w:hyperlink w:anchor="_Toc203634023" w:history="1">
        <w:r w:rsidRPr="00157CDD">
          <w:rPr>
            <w:rStyle w:val="a3"/>
          </w:rPr>
          <w:t>Объем уплаченных страховых взносов влияет на пенсию больше, чем длительность стажа: люди, работавшие официально, но с низкой зарплатой, в рамках действующей системы объективно получают меньше, чем те, кто имел меньший стаж, но более высокий официальный доход: размер страховой пенсии по старости зависит от уровня официальной заработной платы, с которой работодатель уплачивал страховые взносы. Об этом рассказал ТАСС председатель комитета Госдумы по вопросам собственности, земельным и имущественным отношениям Сергей Гаврилов (фракция КПРФ).</w:t>
        </w:r>
        <w:r>
          <w:rPr>
            <w:webHidden/>
          </w:rPr>
          <w:tab/>
        </w:r>
        <w:r>
          <w:rPr>
            <w:webHidden/>
          </w:rPr>
          <w:fldChar w:fldCharType="begin"/>
        </w:r>
        <w:r>
          <w:rPr>
            <w:webHidden/>
          </w:rPr>
          <w:instrText xml:space="preserve"> PAGEREF _Toc203634023 \h </w:instrText>
        </w:r>
        <w:r>
          <w:rPr>
            <w:webHidden/>
          </w:rPr>
        </w:r>
        <w:r>
          <w:rPr>
            <w:webHidden/>
          </w:rPr>
          <w:fldChar w:fldCharType="separate"/>
        </w:r>
        <w:r w:rsidR="00DA69D2">
          <w:rPr>
            <w:webHidden/>
          </w:rPr>
          <w:t>56</w:t>
        </w:r>
        <w:r>
          <w:rPr>
            <w:webHidden/>
          </w:rPr>
          <w:fldChar w:fldCharType="end"/>
        </w:r>
      </w:hyperlink>
    </w:p>
    <w:p w14:paraId="6302965C" w14:textId="4186B663"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24" w:history="1">
        <w:r w:rsidRPr="00157CDD">
          <w:rPr>
            <w:rStyle w:val="a3"/>
            <w:noProof/>
          </w:rPr>
          <w:t>РИА Новости, 16.07.2025, Котяков: 12 млрд руб. в год потребуется на перерасчет пенсии родителям более 4 детей</w:t>
        </w:r>
        <w:r>
          <w:rPr>
            <w:noProof/>
            <w:webHidden/>
          </w:rPr>
          <w:tab/>
        </w:r>
        <w:r>
          <w:rPr>
            <w:noProof/>
            <w:webHidden/>
          </w:rPr>
          <w:fldChar w:fldCharType="begin"/>
        </w:r>
        <w:r>
          <w:rPr>
            <w:noProof/>
            <w:webHidden/>
          </w:rPr>
          <w:instrText xml:space="preserve"> PAGEREF _Toc203634024 \h </w:instrText>
        </w:r>
        <w:r>
          <w:rPr>
            <w:noProof/>
            <w:webHidden/>
          </w:rPr>
        </w:r>
        <w:r>
          <w:rPr>
            <w:noProof/>
            <w:webHidden/>
          </w:rPr>
          <w:fldChar w:fldCharType="separate"/>
        </w:r>
        <w:r w:rsidR="00DA69D2">
          <w:rPr>
            <w:noProof/>
            <w:webHidden/>
          </w:rPr>
          <w:t>57</w:t>
        </w:r>
        <w:r>
          <w:rPr>
            <w:noProof/>
            <w:webHidden/>
          </w:rPr>
          <w:fldChar w:fldCharType="end"/>
        </w:r>
      </w:hyperlink>
    </w:p>
    <w:p w14:paraId="754F2AB3" w14:textId="427F3C30" w:rsidR="00364B8D" w:rsidRDefault="00364B8D">
      <w:pPr>
        <w:pStyle w:val="31"/>
        <w:rPr>
          <w:rFonts w:asciiTheme="minorHAnsi" w:eastAsiaTheme="minorEastAsia" w:hAnsiTheme="minorHAnsi" w:cstheme="minorBidi"/>
          <w:kern w:val="2"/>
          <w14:ligatures w14:val="standardContextual"/>
        </w:rPr>
      </w:pPr>
      <w:hyperlink w:anchor="_Toc203634025" w:history="1">
        <w:r w:rsidRPr="00157CDD">
          <w:rPr>
            <w:rStyle w:val="a3"/>
          </w:rPr>
          <w:t>Примерно 12 миллиардов рублей в год потребуется на перерасчет пенсии родителям более четверых детей, в дальнейшем сумма может расти, сообщил министр труда и социальной защиты РФ Антон Котяков.</w:t>
        </w:r>
        <w:r>
          <w:rPr>
            <w:webHidden/>
          </w:rPr>
          <w:tab/>
        </w:r>
        <w:r>
          <w:rPr>
            <w:webHidden/>
          </w:rPr>
          <w:fldChar w:fldCharType="begin"/>
        </w:r>
        <w:r>
          <w:rPr>
            <w:webHidden/>
          </w:rPr>
          <w:instrText xml:space="preserve"> PAGEREF _Toc203634025 \h </w:instrText>
        </w:r>
        <w:r>
          <w:rPr>
            <w:webHidden/>
          </w:rPr>
        </w:r>
        <w:r>
          <w:rPr>
            <w:webHidden/>
          </w:rPr>
          <w:fldChar w:fldCharType="separate"/>
        </w:r>
        <w:r w:rsidR="00DA69D2">
          <w:rPr>
            <w:webHidden/>
          </w:rPr>
          <w:t>57</w:t>
        </w:r>
        <w:r>
          <w:rPr>
            <w:webHidden/>
          </w:rPr>
          <w:fldChar w:fldCharType="end"/>
        </w:r>
      </w:hyperlink>
    </w:p>
    <w:p w14:paraId="792608B7" w14:textId="53C37582"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26" w:history="1">
        <w:r w:rsidRPr="00157CDD">
          <w:rPr>
            <w:rStyle w:val="a3"/>
            <w:noProof/>
          </w:rPr>
          <w:t>RT, 16.07.2025, В ГД разъяснили, какие дополнительные выплаты к пенсии предусмотрены в 2025 году</w:t>
        </w:r>
        <w:r>
          <w:rPr>
            <w:noProof/>
            <w:webHidden/>
          </w:rPr>
          <w:tab/>
        </w:r>
        <w:r>
          <w:rPr>
            <w:noProof/>
            <w:webHidden/>
          </w:rPr>
          <w:fldChar w:fldCharType="begin"/>
        </w:r>
        <w:r>
          <w:rPr>
            <w:noProof/>
            <w:webHidden/>
          </w:rPr>
          <w:instrText xml:space="preserve"> PAGEREF _Toc203634026 \h </w:instrText>
        </w:r>
        <w:r>
          <w:rPr>
            <w:noProof/>
            <w:webHidden/>
          </w:rPr>
        </w:r>
        <w:r>
          <w:rPr>
            <w:noProof/>
            <w:webHidden/>
          </w:rPr>
          <w:fldChar w:fldCharType="separate"/>
        </w:r>
        <w:r w:rsidR="00DA69D2">
          <w:rPr>
            <w:noProof/>
            <w:webHidden/>
          </w:rPr>
          <w:t>57</w:t>
        </w:r>
        <w:r>
          <w:rPr>
            <w:noProof/>
            <w:webHidden/>
          </w:rPr>
          <w:fldChar w:fldCharType="end"/>
        </w:r>
      </w:hyperlink>
    </w:p>
    <w:p w14:paraId="43293FB4" w14:textId="2049B015" w:rsidR="00364B8D" w:rsidRDefault="00364B8D">
      <w:pPr>
        <w:pStyle w:val="31"/>
        <w:rPr>
          <w:rFonts w:asciiTheme="minorHAnsi" w:eastAsiaTheme="minorEastAsia" w:hAnsiTheme="minorHAnsi" w:cstheme="minorBidi"/>
          <w:kern w:val="2"/>
          <w14:ligatures w14:val="standardContextual"/>
        </w:rPr>
      </w:pPr>
      <w:hyperlink w:anchor="_Toc203634027" w:history="1">
        <w:r w:rsidRPr="00157CDD">
          <w:rPr>
            <w:rStyle w:val="a3"/>
          </w:rPr>
          <w:t>Никита Чаплин, депутат Госдумы от фракции «Единая Россия», член комитета по бюджету и налогам, рассказал в беседе с RT, какие дополнительные выплаты к пенсии предусмотрены в 2025 году. Прежде всего он упомянул региональные коэффициенты.</w:t>
        </w:r>
        <w:r>
          <w:rPr>
            <w:webHidden/>
          </w:rPr>
          <w:tab/>
        </w:r>
        <w:r>
          <w:rPr>
            <w:webHidden/>
          </w:rPr>
          <w:fldChar w:fldCharType="begin"/>
        </w:r>
        <w:r>
          <w:rPr>
            <w:webHidden/>
          </w:rPr>
          <w:instrText xml:space="preserve"> PAGEREF _Toc203634027 \h </w:instrText>
        </w:r>
        <w:r>
          <w:rPr>
            <w:webHidden/>
          </w:rPr>
        </w:r>
        <w:r>
          <w:rPr>
            <w:webHidden/>
          </w:rPr>
          <w:fldChar w:fldCharType="separate"/>
        </w:r>
        <w:r w:rsidR="00DA69D2">
          <w:rPr>
            <w:webHidden/>
          </w:rPr>
          <w:t>57</w:t>
        </w:r>
        <w:r>
          <w:rPr>
            <w:webHidden/>
          </w:rPr>
          <w:fldChar w:fldCharType="end"/>
        </w:r>
      </w:hyperlink>
    </w:p>
    <w:p w14:paraId="207DB389" w14:textId="5C0D3462"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28" w:history="1">
        <w:r w:rsidRPr="00157CDD">
          <w:rPr>
            <w:rStyle w:val="a3"/>
            <w:noProof/>
          </w:rPr>
          <w:t>ТАСС, 16.07.2025, Миронов предложил ежеквартально индексировать пенсии</w:t>
        </w:r>
        <w:r>
          <w:rPr>
            <w:noProof/>
            <w:webHidden/>
          </w:rPr>
          <w:tab/>
        </w:r>
        <w:r>
          <w:rPr>
            <w:noProof/>
            <w:webHidden/>
          </w:rPr>
          <w:fldChar w:fldCharType="begin"/>
        </w:r>
        <w:r>
          <w:rPr>
            <w:noProof/>
            <w:webHidden/>
          </w:rPr>
          <w:instrText xml:space="preserve"> PAGEREF _Toc203634028 \h </w:instrText>
        </w:r>
        <w:r>
          <w:rPr>
            <w:noProof/>
            <w:webHidden/>
          </w:rPr>
        </w:r>
        <w:r>
          <w:rPr>
            <w:noProof/>
            <w:webHidden/>
          </w:rPr>
          <w:fldChar w:fldCharType="separate"/>
        </w:r>
        <w:r w:rsidR="00DA69D2">
          <w:rPr>
            <w:noProof/>
            <w:webHidden/>
          </w:rPr>
          <w:t>58</w:t>
        </w:r>
        <w:r>
          <w:rPr>
            <w:noProof/>
            <w:webHidden/>
          </w:rPr>
          <w:fldChar w:fldCharType="end"/>
        </w:r>
      </w:hyperlink>
    </w:p>
    <w:p w14:paraId="115D4BC4" w14:textId="5DD1673A" w:rsidR="00364B8D" w:rsidRDefault="00364B8D">
      <w:pPr>
        <w:pStyle w:val="31"/>
        <w:rPr>
          <w:rFonts w:asciiTheme="minorHAnsi" w:eastAsiaTheme="minorEastAsia" w:hAnsiTheme="minorHAnsi" w:cstheme="minorBidi"/>
          <w:kern w:val="2"/>
          <w14:ligatures w14:val="standardContextual"/>
        </w:rPr>
      </w:pPr>
      <w:hyperlink w:anchor="_Toc203634029" w:history="1">
        <w:r w:rsidRPr="00157CDD">
          <w:rPr>
            <w:rStyle w:val="a3"/>
          </w:rPr>
          <w:t>Председатель партии «Справедливая Россия - За правду» предлагает ввести ежеквартальную индексацию пенсий, чтобы размер пенсий не отставал от роста цен.</w:t>
        </w:r>
        <w:r>
          <w:rPr>
            <w:webHidden/>
          </w:rPr>
          <w:tab/>
        </w:r>
        <w:r>
          <w:rPr>
            <w:webHidden/>
          </w:rPr>
          <w:fldChar w:fldCharType="begin"/>
        </w:r>
        <w:r>
          <w:rPr>
            <w:webHidden/>
          </w:rPr>
          <w:instrText xml:space="preserve"> PAGEREF _Toc203634029 \h </w:instrText>
        </w:r>
        <w:r>
          <w:rPr>
            <w:webHidden/>
          </w:rPr>
        </w:r>
        <w:r>
          <w:rPr>
            <w:webHidden/>
          </w:rPr>
          <w:fldChar w:fldCharType="separate"/>
        </w:r>
        <w:r w:rsidR="00DA69D2">
          <w:rPr>
            <w:webHidden/>
          </w:rPr>
          <w:t>58</w:t>
        </w:r>
        <w:r>
          <w:rPr>
            <w:webHidden/>
          </w:rPr>
          <w:fldChar w:fldCharType="end"/>
        </w:r>
      </w:hyperlink>
    </w:p>
    <w:p w14:paraId="43304C22" w14:textId="438E7F44"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30" w:history="1">
        <w:r w:rsidRPr="00157CDD">
          <w:rPr>
            <w:rStyle w:val="a3"/>
            <w:noProof/>
          </w:rPr>
          <w:t>ИА REGNUM, 17.07.2025, Размер пенсии россиян может измениться при переезде в другой регион</w:t>
        </w:r>
        <w:r>
          <w:rPr>
            <w:noProof/>
            <w:webHidden/>
          </w:rPr>
          <w:tab/>
        </w:r>
        <w:r>
          <w:rPr>
            <w:noProof/>
            <w:webHidden/>
          </w:rPr>
          <w:fldChar w:fldCharType="begin"/>
        </w:r>
        <w:r>
          <w:rPr>
            <w:noProof/>
            <w:webHidden/>
          </w:rPr>
          <w:instrText xml:space="preserve"> PAGEREF _Toc203634030 \h </w:instrText>
        </w:r>
        <w:r>
          <w:rPr>
            <w:noProof/>
            <w:webHidden/>
          </w:rPr>
        </w:r>
        <w:r>
          <w:rPr>
            <w:noProof/>
            <w:webHidden/>
          </w:rPr>
          <w:fldChar w:fldCharType="separate"/>
        </w:r>
        <w:r w:rsidR="00DA69D2">
          <w:rPr>
            <w:noProof/>
            <w:webHidden/>
          </w:rPr>
          <w:t>59</w:t>
        </w:r>
        <w:r>
          <w:rPr>
            <w:noProof/>
            <w:webHidden/>
          </w:rPr>
          <w:fldChar w:fldCharType="end"/>
        </w:r>
      </w:hyperlink>
    </w:p>
    <w:p w14:paraId="2EE59B74" w14:textId="5F55EB82" w:rsidR="00364B8D" w:rsidRDefault="00364B8D">
      <w:pPr>
        <w:pStyle w:val="31"/>
        <w:rPr>
          <w:rFonts w:asciiTheme="minorHAnsi" w:eastAsiaTheme="minorEastAsia" w:hAnsiTheme="minorHAnsi" w:cstheme="minorBidi"/>
          <w:kern w:val="2"/>
          <w14:ligatures w14:val="standardContextual"/>
        </w:rPr>
      </w:pPr>
      <w:hyperlink w:anchor="_Toc203634031" w:history="1">
        <w:r w:rsidRPr="00157CDD">
          <w:rPr>
            <w:rStyle w:val="a3"/>
          </w:rPr>
          <w:t>ИА Регнум. При смене региона проживания у российских пенсионеров могут измениться выплаты. Об этом сообщила доцент базовой кафедры финансового контроля, анализа и аудита Главного контрольного управления города Москвы РЭУ имени Г. В. Плеханова Юлия Коваленко.</w:t>
        </w:r>
        <w:r>
          <w:rPr>
            <w:webHidden/>
          </w:rPr>
          <w:tab/>
        </w:r>
        <w:r>
          <w:rPr>
            <w:webHidden/>
          </w:rPr>
          <w:fldChar w:fldCharType="begin"/>
        </w:r>
        <w:r>
          <w:rPr>
            <w:webHidden/>
          </w:rPr>
          <w:instrText xml:space="preserve"> PAGEREF _Toc203634031 \h </w:instrText>
        </w:r>
        <w:r>
          <w:rPr>
            <w:webHidden/>
          </w:rPr>
        </w:r>
        <w:r>
          <w:rPr>
            <w:webHidden/>
          </w:rPr>
          <w:fldChar w:fldCharType="separate"/>
        </w:r>
        <w:r w:rsidR="00DA69D2">
          <w:rPr>
            <w:webHidden/>
          </w:rPr>
          <w:t>59</w:t>
        </w:r>
        <w:r>
          <w:rPr>
            <w:webHidden/>
          </w:rPr>
          <w:fldChar w:fldCharType="end"/>
        </w:r>
      </w:hyperlink>
    </w:p>
    <w:p w14:paraId="39898895" w14:textId="642C5622"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32" w:history="1">
        <w:r w:rsidRPr="00157CDD">
          <w:rPr>
            <w:rStyle w:val="a3"/>
            <w:noProof/>
          </w:rPr>
          <w:t>spravedlivo.ru, 16.07.2025, СПРАВЕДЛИВАЯ РОССИЯ – ЗА ПРАВДУ предлагает индексировать пенсии в связи с ростом коммунальных тарифов</w:t>
        </w:r>
        <w:r>
          <w:rPr>
            <w:noProof/>
            <w:webHidden/>
          </w:rPr>
          <w:tab/>
        </w:r>
        <w:r>
          <w:rPr>
            <w:noProof/>
            <w:webHidden/>
          </w:rPr>
          <w:fldChar w:fldCharType="begin"/>
        </w:r>
        <w:r>
          <w:rPr>
            <w:noProof/>
            <w:webHidden/>
          </w:rPr>
          <w:instrText xml:space="preserve"> PAGEREF _Toc203634032 \h </w:instrText>
        </w:r>
        <w:r>
          <w:rPr>
            <w:noProof/>
            <w:webHidden/>
          </w:rPr>
        </w:r>
        <w:r>
          <w:rPr>
            <w:noProof/>
            <w:webHidden/>
          </w:rPr>
          <w:fldChar w:fldCharType="separate"/>
        </w:r>
        <w:r w:rsidR="00DA69D2">
          <w:rPr>
            <w:noProof/>
            <w:webHidden/>
          </w:rPr>
          <w:t>59</w:t>
        </w:r>
        <w:r>
          <w:rPr>
            <w:noProof/>
            <w:webHidden/>
          </w:rPr>
          <w:fldChar w:fldCharType="end"/>
        </w:r>
      </w:hyperlink>
    </w:p>
    <w:p w14:paraId="6C4994FE" w14:textId="2ABAEC78" w:rsidR="00364B8D" w:rsidRDefault="00364B8D">
      <w:pPr>
        <w:pStyle w:val="31"/>
        <w:rPr>
          <w:rFonts w:asciiTheme="minorHAnsi" w:eastAsiaTheme="minorEastAsia" w:hAnsiTheme="minorHAnsi" w:cstheme="minorBidi"/>
          <w:kern w:val="2"/>
          <w14:ligatures w14:val="standardContextual"/>
        </w:rPr>
      </w:pPr>
      <w:hyperlink w:anchor="_Toc203634033" w:history="1">
        <w:r w:rsidRPr="00157CDD">
          <w:rPr>
            <w:rStyle w:val="a3"/>
          </w:rPr>
          <w:t>Председатель Партии СПРАВЕДЛИВАЯ РОССИЯ – ЗА ПРАВДУ, руководитель партийной фракции в Госдуме Сергей Миронов заявил, что поквартальная индексация пенсий станет эффективным средством социальной поддержки старшего поколения.</w:t>
        </w:r>
        <w:r>
          <w:rPr>
            <w:webHidden/>
          </w:rPr>
          <w:tab/>
        </w:r>
        <w:r>
          <w:rPr>
            <w:webHidden/>
          </w:rPr>
          <w:fldChar w:fldCharType="begin"/>
        </w:r>
        <w:r>
          <w:rPr>
            <w:webHidden/>
          </w:rPr>
          <w:instrText xml:space="preserve"> PAGEREF _Toc203634033 \h </w:instrText>
        </w:r>
        <w:r>
          <w:rPr>
            <w:webHidden/>
          </w:rPr>
        </w:r>
        <w:r>
          <w:rPr>
            <w:webHidden/>
          </w:rPr>
          <w:fldChar w:fldCharType="separate"/>
        </w:r>
        <w:r w:rsidR="00DA69D2">
          <w:rPr>
            <w:webHidden/>
          </w:rPr>
          <w:t>59</w:t>
        </w:r>
        <w:r>
          <w:rPr>
            <w:webHidden/>
          </w:rPr>
          <w:fldChar w:fldCharType="end"/>
        </w:r>
      </w:hyperlink>
    </w:p>
    <w:p w14:paraId="5DE5BE72" w14:textId="27A97B1F"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34" w:history="1">
        <w:r w:rsidRPr="00157CDD">
          <w:rPr>
            <w:rStyle w:val="a3"/>
            <w:noProof/>
          </w:rPr>
          <w:t>Комсомольская правда, 16.07.2025, С 1 августа каждого пятого пенсионера в России ждет прибавка: кому и на сколько поднимут пенсии</w:t>
        </w:r>
        <w:r>
          <w:rPr>
            <w:noProof/>
            <w:webHidden/>
          </w:rPr>
          <w:tab/>
        </w:r>
        <w:r>
          <w:rPr>
            <w:noProof/>
            <w:webHidden/>
          </w:rPr>
          <w:fldChar w:fldCharType="begin"/>
        </w:r>
        <w:r>
          <w:rPr>
            <w:noProof/>
            <w:webHidden/>
          </w:rPr>
          <w:instrText xml:space="preserve"> PAGEREF _Toc203634034 \h </w:instrText>
        </w:r>
        <w:r>
          <w:rPr>
            <w:noProof/>
            <w:webHidden/>
          </w:rPr>
        </w:r>
        <w:r>
          <w:rPr>
            <w:noProof/>
            <w:webHidden/>
          </w:rPr>
          <w:fldChar w:fldCharType="separate"/>
        </w:r>
        <w:r w:rsidR="00DA69D2">
          <w:rPr>
            <w:noProof/>
            <w:webHidden/>
          </w:rPr>
          <w:t>60</w:t>
        </w:r>
        <w:r>
          <w:rPr>
            <w:noProof/>
            <w:webHidden/>
          </w:rPr>
          <w:fldChar w:fldCharType="end"/>
        </w:r>
      </w:hyperlink>
    </w:p>
    <w:p w14:paraId="51C80417" w14:textId="105A81D0" w:rsidR="00364B8D" w:rsidRDefault="00364B8D">
      <w:pPr>
        <w:pStyle w:val="31"/>
        <w:rPr>
          <w:rFonts w:asciiTheme="minorHAnsi" w:eastAsiaTheme="minorEastAsia" w:hAnsiTheme="minorHAnsi" w:cstheme="minorBidi"/>
          <w:kern w:val="2"/>
          <w14:ligatures w14:val="standardContextual"/>
        </w:rPr>
      </w:pPr>
      <w:hyperlink w:anchor="_Toc203634035" w:history="1">
        <w:r w:rsidRPr="00157CDD">
          <w:rPr>
            <w:rStyle w:val="a3"/>
          </w:rPr>
          <w:t>Больше индексаций, хороших и разных! Российским пенсионерам в ближайшее время снова проиндексируют пенсии. Правда, не намного. И не всем, а только работающим. Уточним, что всего в России около 41 млн пенсионеров, 8 млн из них работают.</w:t>
        </w:r>
        <w:r>
          <w:rPr>
            <w:webHidden/>
          </w:rPr>
          <w:tab/>
        </w:r>
        <w:r>
          <w:rPr>
            <w:webHidden/>
          </w:rPr>
          <w:fldChar w:fldCharType="begin"/>
        </w:r>
        <w:r>
          <w:rPr>
            <w:webHidden/>
          </w:rPr>
          <w:instrText xml:space="preserve"> PAGEREF _Toc203634035 \h </w:instrText>
        </w:r>
        <w:r>
          <w:rPr>
            <w:webHidden/>
          </w:rPr>
        </w:r>
        <w:r>
          <w:rPr>
            <w:webHidden/>
          </w:rPr>
          <w:fldChar w:fldCharType="separate"/>
        </w:r>
        <w:r w:rsidR="00DA69D2">
          <w:rPr>
            <w:webHidden/>
          </w:rPr>
          <w:t>60</w:t>
        </w:r>
        <w:r>
          <w:rPr>
            <w:webHidden/>
          </w:rPr>
          <w:fldChar w:fldCharType="end"/>
        </w:r>
      </w:hyperlink>
    </w:p>
    <w:p w14:paraId="0151B6AF" w14:textId="656751AA"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36" w:history="1">
        <w:r w:rsidRPr="00157CDD">
          <w:rPr>
            <w:rStyle w:val="a3"/>
            <w:noProof/>
          </w:rPr>
          <w:t>Ридус, 16.07.2025, Пенсии работающих пенсионеров увеличатся с 1 августа</w:t>
        </w:r>
        <w:r>
          <w:rPr>
            <w:noProof/>
            <w:webHidden/>
          </w:rPr>
          <w:tab/>
        </w:r>
        <w:r>
          <w:rPr>
            <w:noProof/>
            <w:webHidden/>
          </w:rPr>
          <w:fldChar w:fldCharType="begin"/>
        </w:r>
        <w:r>
          <w:rPr>
            <w:noProof/>
            <w:webHidden/>
          </w:rPr>
          <w:instrText xml:space="preserve"> PAGEREF _Toc203634036 \h </w:instrText>
        </w:r>
        <w:r>
          <w:rPr>
            <w:noProof/>
            <w:webHidden/>
          </w:rPr>
        </w:r>
        <w:r>
          <w:rPr>
            <w:noProof/>
            <w:webHidden/>
          </w:rPr>
          <w:fldChar w:fldCharType="separate"/>
        </w:r>
        <w:r w:rsidR="00DA69D2">
          <w:rPr>
            <w:noProof/>
            <w:webHidden/>
          </w:rPr>
          <w:t>61</w:t>
        </w:r>
        <w:r>
          <w:rPr>
            <w:noProof/>
            <w:webHidden/>
          </w:rPr>
          <w:fldChar w:fldCharType="end"/>
        </w:r>
      </w:hyperlink>
    </w:p>
    <w:p w14:paraId="36DA0043" w14:textId="7E24EA0A" w:rsidR="00364B8D" w:rsidRDefault="00364B8D">
      <w:pPr>
        <w:pStyle w:val="31"/>
        <w:rPr>
          <w:rFonts w:asciiTheme="minorHAnsi" w:eastAsiaTheme="minorEastAsia" w:hAnsiTheme="minorHAnsi" w:cstheme="minorBidi"/>
          <w:kern w:val="2"/>
          <w14:ligatures w14:val="standardContextual"/>
        </w:rPr>
      </w:pPr>
      <w:hyperlink w:anchor="_Toc203634037" w:history="1">
        <w:r w:rsidRPr="00157CDD">
          <w:rPr>
            <w:rStyle w:val="a3"/>
          </w:rPr>
          <w:t>В РФ насчитывается около 41 миллиона пенсионеров, из которых 8 миллионов продолжают трудовую деятельность. С 1 августа будет проведена индексация их пенсий.</w:t>
        </w:r>
        <w:r>
          <w:rPr>
            <w:webHidden/>
          </w:rPr>
          <w:tab/>
        </w:r>
        <w:r>
          <w:rPr>
            <w:webHidden/>
          </w:rPr>
          <w:fldChar w:fldCharType="begin"/>
        </w:r>
        <w:r>
          <w:rPr>
            <w:webHidden/>
          </w:rPr>
          <w:instrText xml:space="preserve"> PAGEREF _Toc203634037 \h </w:instrText>
        </w:r>
        <w:r>
          <w:rPr>
            <w:webHidden/>
          </w:rPr>
        </w:r>
        <w:r>
          <w:rPr>
            <w:webHidden/>
          </w:rPr>
          <w:fldChar w:fldCharType="separate"/>
        </w:r>
        <w:r w:rsidR="00DA69D2">
          <w:rPr>
            <w:webHidden/>
          </w:rPr>
          <w:t>61</w:t>
        </w:r>
        <w:r>
          <w:rPr>
            <w:webHidden/>
          </w:rPr>
          <w:fldChar w:fldCharType="end"/>
        </w:r>
      </w:hyperlink>
    </w:p>
    <w:p w14:paraId="6448D604" w14:textId="7A2AE7EA"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38" w:history="1">
        <w:r w:rsidRPr="00157CDD">
          <w:rPr>
            <w:rStyle w:val="a3"/>
            <w:noProof/>
          </w:rPr>
          <w:t>Главный региональный, 16.07.2025, Депутат Чаплин назвал предусмотренные в 2025 году допвыплаты к пенсии</w:t>
        </w:r>
        <w:r>
          <w:rPr>
            <w:noProof/>
            <w:webHidden/>
          </w:rPr>
          <w:tab/>
        </w:r>
        <w:r>
          <w:rPr>
            <w:noProof/>
            <w:webHidden/>
          </w:rPr>
          <w:fldChar w:fldCharType="begin"/>
        </w:r>
        <w:r>
          <w:rPr>
            <w:noProof/>
            <w:webHidden/>
          </w:rPr>
          <w:instrText xml:space="preserve"> PAGEREF _Toc203634038 \h </w:instrText>
        </w:r>
        <w:r>
          <w:rPr>
            <w:noProof/>
            <w:webHidden/>
          </w:rPr>
        </w:r>
        <w:r>
          <w:rPr>
            <w:noProof/>
            <w:webHidden/>
          </w:rPr>
          <w:fldChar w:fldCharType="separate"/>
        </w:r>
        <w:r w:rsidR="00DA69D2">
          <w:rPr>
            <w:noProof/>
            <w:webHidden/>
          </w:rPr>
          <w:t>62</w:t>
        </w:r>
        <w:r>
          <w:rPr>
            <w:noProof/>
            <w:webHidden/>
          </w:rPr>
          <w:fldChar w:fldCharType="end"/>
        </w:r>
      </w:hyperlink>
    </w:p>
    <w:p w14:paraId="59474E4A" w14:textId="0DE9E533" w:rsidR="00364B8D" w:rsidRDefault="00364B8D">
      <w:pPr>
        <w:pStyle w:val="31"/>
        <w:rPr>
          <w:rFonts w:asciiTheme="minorHAnsi" w:eastAsiaTheme="minorEastAsia" w:hAnsiTheme="minorHAnsi" w:cstheme="minorBidi"/>
          <w:kern w:val="2"/>
          <w14:ligatures w14:val="standardContextual"/>
        </w:rPr>
      </w:pPr>
      <w:hyperlink w:anchor="_Toc203634039" w:history="1">
        <w:r w:rsidRPr="00157CDD">
          <w:rPr>
            <w:rStyle w:val="a3"/>
          </w:rPr>
          <w:t>Депутат Государственной Думы, член комитета по бюджету и налогам Никита Чаплин прокомментировал вопрос назначения дополнительных пенсионных выплат в 2025 году.</w:t>
        </w:r>
        <w:r>
          <w:rPr>
            <w:webHidden/>
          </w:rPr>
          <w:tab/>
        </w:r>
        <w:r>
          <w:rPr>
            <w:webHidden/>
          </w:rPr>
          <w:fldChar w:fldCharType="begin"/>
        </w:r>
        <w:r>
          <w:rPr>
            <w:webHidden/>
          </w:rPr>
          <w:instrText xml:space="preserve"> PAGEREF _Toc203634039 \h </w:instrText>
        </w:r>
        <w:r>
          <w:rPr>
            <w:webHidden/>
          </w:rPr>
        </w:r>
        <w:r>
          <w:rPr>
            <w:webHidden/>
          </w:rPr>
          <w:fldChar w:fldCharType="separate"/>
        </w:r>
        <w:r w:rsidR="00DA69D2">
          <w:rPr>
            <w:webHidden/>
          </w:rPr>
          <w:t>62</w:t>
        </w:r>
        <w:r>
          <w:rPr>
            <w:webHidden/>
          </w:rPr>
          <w:fldChar w:fldCharType="end"/>
        </w:r>
      </w:hyperlink>
    </w:p>
    <w:p w14:paraId="1F9349DF" w14:textId="6D5ECFB6"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40" w:history="1">
        <w:r w:rsidRPr="00157CDD">
          <w:rPr>
            <w:rStyle w:val="a3"/>
            <w:noProof/>
          </w:rPr>
          <w:t>1rre.ru, 16.07.2025, В России предложили начислять пенсионные баллы за воспитание внуков: детали инициативы</w:t>
        </w:r>
        <w:r>
          <w:rPr>
            <w:noProof/>
            <w:webHidden/>
          </w:rPr>
          <w:tab/>
        </w:r>
        <w:r>
          <w:rPr>
            <w:noProof/>
            <w:webHidden/>
          </w:rPr>
          <w:fldChar w:fldCharType="begin"/>
        </w:r>
        <w:r>
          <w:rPr>
            <w:noProof/>
            <w:webHidden/>
          </w:rPr>
          <w:instrText xml:space="preserve"> PAGEREF _Toc203634040 \h </w:instrText>
        </w:r>
        <w:r>
          <w:rPr>
            <w:noProof/>
            <w:webHidden/>
          </w:rPr>
        </w:r>
        <w:r>
          <w:rPr>
            <w:noProof/>
            <w:webHidden/>
          </w:rPr>
          <w:fldChar w:fldCharType="separate"/>
        </w:r>
        <w:r w:rsidR="00DA69D2">
          <w:rPr>
            <w:noProof/>
            <w:webHidden/>
          </w:rPr>
          <w:t>62</w:t>
        </w:r>
        <w:r>
          <w:rPr>
            <w:noProof/>
            <w:webHidden/>
          </w:rPr>
          <w:fldChar w:fldCharType="end"/>
        </w:r>
      </w:hyperlink>
    </w:p>
    <w:p w14:paraId="7085B372" w14:textId="41F1F581" w:rsidR="00364B8D" w:rsidRDefault="00364B8D">
      <w:pPr>
        <w:pStyle w:val="31"/>
        <w:rPr>
          <w:rFonts w:asciiTheme="minorHAnsi" w:eastAsiaTheme="minorEastAsia" w:hAnsiTheme="minorHAnsi" w:cstheme="minorBidi"/>
          <w:kern w:val="2"/>
          <w14:ligatures w14:val="standardContextual"/>
        </w:rPr>
      </w:pPr>
      <w:hyperlink w:anchor="_Toc203634041" w:history="1">
        <w:r w:rsidRPr="00157CDD">
          <w:rPr>
            <w:rStyle w:val="a3"/>
          </w:rPr>
          <w:t>В России депутаты от партии «Справедливая Россия — За правду» выдвинули инициативу, касающуюся начисления пенсионных баллов за воспитание внуков. Идея принадлежит Сергею Миронову и Яне Лантратовой. Согласно их предложению, за одного внука будет начисляться 1,8 пенсионного балла в год, а для тех, кто воспитывает нескольких внуков, эта сумма будет увеличиваться в зависимости от количества внуков. Данная инициатива призвана подчеркнуть значимость участия пожилых людей в жизни своих внуков и поддержать семейные традиции.</w:t>
        </w:r>
        <w:r>
          <w:rPr>
            <w:webHidden/>
          </w:rPr>
          <w:tab/>
        </w:r>
        <w:r>
          <w:rPr>
            <w:webHidden/>
          </w:rPr>
          <w:fldChar w:fldCharType="begin"/>
        </w:r>
        <w:r>
          <w:rPr>
            <w:webHidden/>
          </w:rPr>
          <w:instrText xml:space="preserve"> PAGEREF _Toc203634041 \h </w:instrText>
        </w:r>
        <w:r>
          <w:rPr>
            <w:webHidden/>
          </w:rPr>
        </w:r>
        <w:r>
          <w:rPr>
            <w:webHidden/>
          </w:rPr>
          <w:fldChar w:fldCharType="separate"/>
        </w:r>
        <w:r w:rsidR="00DA69D2">
          <w:rPr>
            <w:webHidden/>
          </w:rPr>
          <w:t>62</w:t>
        </w:r>
        <w:r>
          <w:rPr>
            <w:webHidden/>
          </w:rPr>
          <w:fldChar w:fldCharType="end"/>
        </w:r>
      </w:hyperlink>
    </w:p>
    <w:p w14:paraId="54420889" w14:textId="718C724B"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42" w:history="1">
        <w:r w:rsidRPr="00157CDD">
          <w:rPr>
            <w:rStyle w:val="a3"/>
            <w:noProof/>
          </w:rPr>
          <w:t>PRIMPRESS, 16.07.2025, Указ подписан. Россиянам от 20 до 70 лет выплатят по 20 000 рублей с 17 июля</w:t>
        </w:r>
        <w:r>
          <w:rPr>
            <w:noProof/>
            <w:webHidden/>
          </w:rPr>
          <w:tab/>
        </w:r>
        <w:r>
          <w:rPr>
            <w:noProof/>
            <w:webHidden/>
          </w:rPr>
          <w:fldChar w:fldCharType="begin"/>
        </w:r>
        <w:r>
          <w:rPr>
            <w:noProof/>
            <w:webHidden/>
          </w:rPr>
          <w:instrText xml:space="preserve"> PAGEREF _Toc203634042 \h </w:instrText>
        </w:r>
        <w:r>
          <w:rPr>
            <w:noProof/>
            <w:webHidden/>
          </w:rPr>
        </w:r>
        <w:r>
          <w:rPr>
            <w:noProof/>
            <w:webHidden/>
          </w:rPr>
          <w:fldChar w:fldCharType="separate"/>
        </w:r>
        <w:r w:rsidR="00DA69D2">
          <w:rPr>
            <w:noProof/>
            <w:webHidden/>
          </w:rPr>
          <w:t>63</w:t>
        </w:r>
        <w:r>
          <w:rPr>
            <w:noProof/>
            <w:webHidden/>
          </w:rPr>
          <w:fldChar w:fldCharType="end"/>
        </w:r>
      </w:hyperlink>
    </w:p>
    <w:p w14:paraId="044E4DCF" w14:textId="6CE62C83" w:rsidR="00364B8D" w:rsidRDefault="00364B8D">
      <w:pPr>
        <w:pStyle w:val="31"/>
        <w:rPr>
          <w:rFonts w:asciiTheme="minorHAnsi" w:eastAsiaTheme="minorEastAsia" w:hAnsiTheme="minorHAnsi" w:cstheme="minorBidi"/>
          <w:kern w:val="2"/>
          <w14:ligatures w14:val="standardContextual"/>
        </w:rPr>
      </w:pPr>
      <w:hyperlink w:anchor="_Toc203634043" w:history="1">
        <w:r w:rsidRPr="00157CDD">
          <w:rPr>
            <w:rStyle w:val="a3"/>
          </w:rPr>
          <w:t>Российским гражданам сообщили о возможности получения денежной выплаты, которая доступна для всех в возрасте от 20 до 70 лет. По заявлениям организаторов, сумма такой выплаты составляет примерно 20 тысяч рублей. Однако в реальности для получения этих средств существуют определенные условия, сообщает PRIMPRESS.</w:t>
        </w:r>
        <w:r>
          <w:rPr>
            <w:webHidden/>
          </w:rPr>
          <w:tab/>
        </w:r>
        <w:r>
          <w:rPr>
            <w:webHidden/>
          </w:rPr>
          <w:fldChar w:fldCharType="begin"/>
        </w:r>
        <w:r>
          <w:rPr>
            <w:webHidden/>
          </w:rPr>
          <w:instrText xml:space="preserve"> PAGEREF _Toc203634043 \h </w:instrText>
        </w:r>
        <w:r>
          <w:rPr>
            <w:webHidden/>
          </w:rPr>
        </w:r>
        <w:r>
          <w:rPr>
            <w:webHidden/>
          </w:rPr>
          <w:fldChar w:fldCharType="separate"/>
        </w:r>
        <w:r w:rsidR="00DA69D2">
          <w:rPr>
            <w:webHidden/>
          </w:rPr>
          <w:t>63</w:t>
        </w:r>
        <w:r>
          <w:rPr>
            <w:webHidden/>
          </w:rPr>
          <w:fldChar w:fldCharType="end"/>
        </w:r>
      </w:hyperlink>
    </w:p>
    <w:p w14:paraId="4B0BB01A" w14:textId="0D68D13A"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44" w:history="1">
        <w:r w:rsidRPr="00157CDD">
          <w:rPr>
            <w:rStyle w:val="a3"/>
            <w:noProof/>
          </w:rPr>
          <w:t>МК, 17.07.2025, Соцфонд будет общаться с россиянами через пароли</w:t>
        </w:r>
        <w:r>
          <w:rPr>
            <w:noProof/>
            <w:webHidden/>
          </w:rPr>
          <w:tab/>
        </w:r>
        <w:r>
          <w:rPr>
            <w:noProof/>
            <w:webHidden/>
          </w:rPr>
          <w:fldChar w:fldCharType="begin"/>
        </w:r>
        <w:r>
          <w:rPr>
            <w:noProof/>
            <w:webHidden/>
          </w:rPr>
          <w:instrText xml:space="preserve"> PAGEREF _Toc203634044 \h </w:instrText>
        </w:r>
        <w:r>
          <w:rPr>
            <w:noProof/>
            <w:webHidden/>
          </w:rPr>
        </w:r>
        <w:r>
          <w:rPr>
            <w:noProof/>
            <w:webHidden/>
          </w:rPr>
          <w:fldChar w:fldCharType="separate"/>
        </w:r>
        <w:r w:rsidR="00DA69D2">
          <w:rPr>
            <w:noProof/>
            <w:webHidden/>
          </w:rPr>
          <w:t>64</w:t>
        </w:r>
        <w:r>
          <w:rPr>
            <w:noProof/>
            <w:webHidden/>
          </w:rPr>
          <w:fldChar w:fldCharType="end"/>
        </w:r>
      </w:hyperlink>
    </w:p>
    <w:p w14:paraId="1A6FAE3D" w14:textId="7A7A3572" w:rsidR="00364B8D" w:rsidRDefault="00364B8D">
      <w:pPr>
        <w:pStyle w:val="31"/>
        <w:rPr>
          <w:rFonts w:asciiTheme="minorHAnsi" w:eastAsiaTheme="minorEastAsia" w:hAnsiTheme="minorHAnsi" w:cstheme="minorBidi"/>
          <w:kern w:val="2"/>
          <w14:ligatures w14:val="standardContextual"/>
        </w:rPr>
      </w:pPr>
      <w:hyperlink w:anchor="_Toc203634045" w:history="1">
        <w:r w:rsidRPr="00157CDD">
          <w:rPr>
            <w:rStyle w:val="a3"/>
          </w:rPr>
          <w:t>Установить порядок выдачи паролей гражданам, обращающимся в Социальный Фонд России (СФР, наследник Пенсионного фонда и Фонда социального страхования), планируется в ближайшее время. Пароли, аналогичные банковским, облегчат получение ряда услуг, предоставляемых фондом.</w:t>
        </w:r>
        <w:r>
          <w:rPr>
            <w:webHidden/>
          </w:rPr>
          <w:tab/>
        </w:r>
        <w:r>
          <w:rPr>
            <w:webHidden/>
          </w:rPr>
          <w:fldChar w:fldCharType="begin"/>
        </w:r>
        <w:r>
          <w:rPr>
            <w:webHidden/>
          </w:rPr>
          <w:instrText xml:space="preserve"> PAGEREF _Toc203634045 \h </w:instrText>
        </w:r>
        <w:r>
          <w:rPr>
            <w:webHidden/>
          </w:rPr>
        </w:r>
        <w:r>
          <w:rPr>
            <w:webHidden/>
          </w:rPr>
          <w:fldChar w:fldCharType="separate"/>
        </w:r>
        <w:r w:rsidR="00DA69D2">
          <w:rPr>
            <w:webHidden/>
          </w:rPr>
          <w:t>64</w:t>
        </w:r>
        <w:r>
          <w:rPr>
            <w:webHidden/>
          </w:rPr>
          <w:fldChar w:fldCharType="end"/>
        </w:r>
      </w:hyperlink>
    </w:p>
    <w:p w14:paraId="497C1700" w14:textId="5A5E9BE8" w:rsidR="00364B8D" w:rsidRDefault="00364B8D">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634046" w:history="1">
        <w:r w:rsidRPr="00157CDD">
          <w:rPr>
            <w:rStyle w:val="a3"/>
            <w:noProof/>
          </w:rPr>
          <w:t>Региональные СМИ</w:t>
        </w:r>
        <w:r>
          <w:rPr>
            <w:noProof/>
            <w:webHidden/>
          </w:rPr>
          <w:tab/>
        </w:r>
        <w:r>
          <w:rPr>
            <w:noProof/>
            <w:webHidden/>
          </w:rPr>
          <w:fldChar w:fldCharType="begin"/>
        </w:r>
        <w:r>
          <w:rPr>
            <w:noProof/>
            <w:webHidden/>
          </w:rPr>
          <w:instrText xml:space="preserve"> PAGEREF _Toc203634046 \h </w:instrText>
        </w:r>
        <w:r>
          <w:rPr>
            <w:noProof/>
            <w:webHidden/>
          </w:rPr>
        </w:r>
        <w:r>
          <w:rPr>
            <w:noProof/>
            <w:webHidden/>
          </w:rPr>
          <w:fldChar w:fldCharType="separate"/>
        </w:r>
        <w:r w:rsidR="00DA69D2">
          <w:rPr>
            <w:noProof/>
            <w:webHidden/>
          </w:rPr>
          <w:t>65</w:t>
        </w:r>
        <w:r>
          <w:rPr>
            <w:noProof/>
            <w:webHidden/>
          </w:rPr>
          <w:fldChar w:fldCharType="end"/>
        </w:r>
      </w:hyperlink>
    </w:p>
    <w:p w14:paraId="388B47B9" w14:textId="7EA82E82"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47" w:history="1">
        <w:r w:rsidRPr="00157CDD">
          <w:rPr>
            <w:rStyle w:val="a3"/>
            <w:noProof/>
          </w:rPr>
          <w:t>МК, 16.07.2025, Более 15 тысяч курян получают повышенную пенсию из-за детей на иждивении</w:t>
        </w:r>
        <w:r>
          <w:rPr>
            <w:noProof/>
            <w:webHidden/>
          </w:rPr>
          <w:tab/>
        </w:r>
        <w:r>
          <w:rPr>
            <w:noProof/>
            <w:webHidden/>
          </w:rPr>
          <w:fldChar w:fldCharType="begin"/>
        </w:r>
        <w:r>
          <w:rPr>
            <w:noProof/>
            <w:webHidden/>
          </w:rPr>
          <w:instrText xml:space="preserve"> PAGEREF _Toc203634047 \h </w:instrText>
        </w:r>
        <w:r>
          <w:rPr>
            <w:noProof/>
            <w:webHidden/>
          </w:rPr>
        </w:r>
        <w:r>
          <w:rPr>
            <w:noProof/>
            <w:webHidden/>
          </w:rPr>
          <w:fldChar w:fldCharType="separate"/>
        </w:r>
        <w:r w:rsidR="00DA69D2">
          <w:rPr>
            <w:noProof/>
            <w:webHidden/>
          </w:rPr>
          <w:t>65</w:t>
        </w:r>
        <w:r>
          <w:rPr>
            <w:noProof/>
            <w:webHidden/>
          </w:rPr>
          <w:fldChar w:fldCharType="end"/>
        </w:r>
      </w:hyperlink>
    </w:p>
    <w:p w14:paraId="524B4D30" w14:textId="35146762" w:rsidR="00364B8D" w:rsidRDefault="00364B8D">
      <w:pPr>
        <w:pStyle w:val="31"/>
        <w:rPr>
          <w:rFonts w:asciiTheme="minorHAnsi" w:eastAsiaTheme="minorEastAsia" w:hAnsiTheme="minorHAnsi" w:cstheme="minorBidi"/>
          <w:kern w:val="2"/>
          <w14:ligatures w14:val="standardContextual"/>
        </w:rPr>
      </w:pPr>
      <w:hyperlink w:anchor="_Toc203634048" w:history="1">
        <w:r w:rsidRPr="00157CDD">
          <w:rPr>
            <w:rStyle w:val="a3"/>
          </w:rPr>
          <w:t>В Курской области пенсионеры, которые воспитывают несовершеннолетних детей или студентов в возрасте до 23 лет, обучающихся на очной форме, могут рассчитывать на дополнительную выплату к страховой пенсии. На сегодняшний день такую доплату получают 15 407 жителей региона. Об этом рассказали в отделении Социального фонда России по Курской области.</w:t>
        </w:r>
        <w:r>
          <w:rPr>
            <w:webHidden/>
          </w:rPr>
          <w:tab/>
        </w:r>
        <w:r>
          <w:rPr>
            <w:webHidden/>
          </w:rPr>
          <w:fldChar w:fldCharType="begin"/>
        </w:r>
        <w:r>
          <w:rPr>
            <w:webHidden/>
          </w:rPr>
          <w:instrText xml:space="preserve"> PAGEREF _Toc203634048 \h </w:instrText>
        </w:r>
        <w:r>
          <w:rPr>
            <w:webHidden/>
          </w:rPr>
        </w:r>
        <w:r>
          <w:rPr>
            <w:webHidden/>
          </w:rPr>
          <w:fldChar w:fldCharType="separate"/>
        </w:r>
        <w:r w:rsidR="00DA69D2">
          <w:rPr>
            <w:webHidden/>
          </w:rPr>
          <w:t>65</w:t>
        </w:r>
        <w:r>
          <w:rPr>
            <w:webHidden/>
          </w:rPr>
          <w:fldChar w:fldCharType="end"/>
        </w:r>
      </w:hyperlink>
    </w:p>
    <w:p w14:paraId="2DDD0122" w14:textId="1EC6D8C5" w:rsidR="00364B8D" w:rsidRDefault="00364B8D">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634049" w:history="1">
        <w:r w:rsidRPr="00157CDD">
          <w:rPr>
            <w:rStyle w:val="a3"/>
            <w:noProof/>
          </w:rPr>
          <w:t>НОВОСТИ МАКРОЭКОНОМИКИ</w:t>
        </w:r>
        <w:r>
          <w:rPr>
            <w:noProof/>
            <w:webHidden/>
          </w:rPr>
          <w:tab/>
        </w:r>
        <w:r>
          <w:rPr>
            <w:noProof/>
            <w:webHidden/>
          </w:rPr>
          <w:fldChar w:fldCharType="begin"/>
        </w:r>
        <w:r>
          <w:rPr>
            <w:noProof/>
            <w:webHidden/>
          </w:rPr>
          <w:instrText xml:space="preserve"> PAGEREF _Toc203634049 \h </w:instrText>
        </w:r>
        <w:r>
          <w:rPr>
            <w:noProof/>
            <w:webHidden/>
          </w:rPr>
        </w:r>
        <w:r>
          <w:rPr>
            <w:noProof/>
            <w:webHidden/>
          </w:rPr>
          <w:fldChar w:fldCharType="separate"/>
        </w:r>
        <w:r w:rsidR="00DA69D2">
          <w:rPr>
            <w:noProof/>
            <w:webHidden/>
          </w:rPr>
          <w:t>66</w:t>
        </w:r>
        <w:r>
          <w:rPr>
            <w:noProof/>
            <w:webHidden/>
          </w:rPr>
          <w:fldChar w:fldCharType="end"/>
        </w:r>
      </w:hyperlink>
    </w:p>
    <w:p w14:paraId="12812EE6" w14:textId="61219A3F"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50" w:history="1">
        <w:r w:rsidRPr="00157CDD">
          <w:rPr>
            <w:rStyle w:val="a3"/>
            <w:noProof/>
          </w:rPr>
          <w:t>Ведомости, 17.07.2025, Банк России призвал институциональных инвесторов к ответственности</w:t>
        </w:r>
        <w:r>
          <w:rPr>
            <w:noProof/>
            <w:webHidden/>
          </w:rPr>
          <w:tab/>
        </w:r>
        <w:r>
          <w:rPr>
            <w:noProof/>
            <w:webHidden/>
          </w:rPr>
          <w:fldChar w:fldCharType="begin"/>
        </w:r>
        <w:r>
          <w:rPr>
            <w:noProof/>
            <w:webHidden/>
          </w:rPr>
          <w:instrText xml:space="preserve"> PAGEREF _Toc203634050 \h </w:instrText>
        </w:r>
        <w:r>
          <w:rPr>
            <w:noProof/>
            <w:webHidden/>
          </w:rPr>
        </w:r>
        <w:r>
          <w:rPr>
            <w:noProof/>
            <w:webHidden/>
          </w:rPr>
          <w:fldChar w:fldCharType="separate"/>
        </w:r>
        <w:r w:rsidR="00DA69D2">
          <w:rPr>
            <w:noProof/>
            <w:webHidden/>
          </w:rPr>
          <w:t>66</w:t>
        </w:r>
        <w:r>
          <w:rPr>
            <w:noProof/>
            <w:webHidden/>
          </w:rPr>
          <w:fldChar w:fldCharType="end"/>
        </w:r>
      </w:hyperlink>
    </w:p>
    <w:p w14:paraId="00F0F437" w14:textId="3DA70B53" w:rsidR="00364B8D" w:rsidRDefault="00364B8D">
      <w:pPr>
        <w:pStyle w:val="31"/>
        <w:rPr>
          <w:rFonts w:asciiTheme="minorHAnsi" w:eastAsiaTheme="minorEastAsia" w:hAnsiTheme="minorHAnsi" w:cstheme="minorBidi"/>
          <w:kern w:val="2"/>
          <w14:ligatures w14:val="standardContextual"/>
        </w:rPr>
      </w:pPr>
      <w:hyperlink w:anchor="_Toc203634051" w:history="1">
        <w:r w:rsidRPr="00157CDD">
          <w:rPr>
            <w:rStyle w:val="a3"/>
          </w:rPr>
          <w:t>Недружественные иностранцы до 2022 г. составляли основной пул институциональных инвесторов, вкладывавших капитал в российские публичные компании: на них приходилось 60% всего free-float рынка акций, следует из материалов Московской биржи. Когда эту часть нерезидентов от рынка отрезали, вопрос взращивания институционалов внутри страны встал остро - особенно на фоне цели по удвоению рынка акций. Но роль инвестора-институционала состоит не только во вложении средств, а в проактивном участии в корпоративной жизни эмитента для повышения его акционерной стоимости в долгосрочной перспективе. Российские институционалы, признает Банк России, пока в этом вопросе скорее пассивны.</w:t>
        </w:r>
        <w:r>
          <w:rPr>
            <w:webHidden/>
          </w:rPr>
          <w:tab/>
        </w:r>
        <w:r>
          <w:rPr>
            <w:webHidden/>
          </w:rPr>
          <w:fldChar w:fldCharType="begin"/>
        </w:r>
        <w:r>
          <w:rPr>
            <w:webHidden/>
          </w:rPr>
          <w:instrText xml:space="preserve"> PAGEREF _Toc203634051 \h </w:instrText>
        </w:r>
        <w:r>
          <w:rPr>
            <w:webHidden/>
          </w:rPr>
        </w:r>
        <w:r>
          <w:rPr>
            <w:webHidden/>
          </w:rPr>
          <w:fldChar w:fldCharType="separate"/>
        </w:r>
        <w:r w:rsidR="00DA69D2">
          <w:rPr>
            <w:webHidden/>
          </w:rPr>
          <w:t>66</w:t>
        </w:r>
        <w:r>
          <w:rPr>
            <w:webHidden/>
          </w:rPr>
          <w:fldChar w:fldCharType="end"/>
        </w:r>
      </w:hyperlink>
    </w:p>
    <w:p w14:paraId="36D5A079" w14:textId="21C1A981"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52" w:history="1">
        <w:r w:rsidRPr="00157CDD">
          <w:rPr>
            <w:rStyle w:val="a3"/>
            <w:noProof/>
          </w:rPr>
          <w:t>Коммерсантъ, 17.07.2025, Аналитики ждут инфляции в 4% лишь в 2028 году</w:t>
        </w:r>
        <w:r>
          <w:rPr>
            <w:noProof/>
            <w:webHidden/>
          </w:rPr>
          <w:tab/>
        </w:r>
        <w:r>
          <w:rPr>
            <w:noProof/>
            <w:webHidden/>
          </w:rPr>
          <w:fldChar w:fldCharType="begin"/>
        </w:r>
        <w:r>
          <w:rPr>
            <w:noProof/>
            <w:webHidden/>
          </w:rPr>
          <w:instrText xml:space="preserve"> PAGEREF _Toc203634052 \h </w:instrText>
        </w:r>
        <w:r>
          <w:rPr>
            <w:noProof/>
            <w:webHidden/>
          </w:rPr>
        </w:r>
        <w:r>
          <w:rPr>
            <w:noProof/>
            <w:webHidden/>
          </w:rPr>
          <w:fldChar w:fldCharType="separate"/>
        </w:r>
        <w:r w:rsidR="00DA69D2">
          <w:rPr>
            <w:noProof/>
            <w:webHidden/>
          </w:rPr>
          <w:t>69</w:t>
        </w:r>
        <w:r>
          <w:rPr>
            <w:noProof/>
            <w:webHidden/>
          </w:rPr>
          <w:fldChar w:fldCharType="end"/>
        </w:r>
      </w:hyperlink>
    </w:p>
    <w:p w14:paraId="3C7A082B" w14:textId="49E4A716" w:rsidR="00364B8D" w:rsidRDefault="00364B8D">
      <w:pPr>
        <w:pStyle w:val="31"/>
        <w:rPr>
          <w:rFonts w:asciiTheme="minorHAnsi" w:eastAsiaTheme="minorEastAsia" w:hAnsiTheme="minorHAnsi" w:cstheme="minorBidi"/>
          <w:kern w:val="2"/>
          <w14:ligatures w14:val="standardContextual"/>
        </w:rPr>
      </w:pPr>
      <w:hyperlink w:anchor="_Toc203634053" w:history="1">
        <w:r w:rsidRPr="00157CDD">
          <w:rPr>
            <w:rStyle w:val="a3"/>
          </w:rPr>
          <w:t>Перед заседанием совета директоров Банка России по ставке 25 июля регулятор опубликовал два ключевых документа для принятия решения о ДКП — мониторинг деловой активности предприятий и опрос макроэкономистов.</w:t>
        </w:r>
        <w:r>
          <w:rPr>
            <w:webHidden/>
          </w:rPr>
          <w:tab/>
        </w:r>
        <w:r>
          <w:rPr>
            <w:webHidden/>
          </w:rPr>
          <w:fldChar w:fldCharType="begin"/>
        </w:r>
        <w:r>
          <w:rPr>
            <w:webHidden/>
          </w:rPr>
          <w:instrText xml:space="preserve"> PAGEREF _Toc203634053 \h </w:instrText>
        </w:r>
        <w:r>
          <w:rPr>
            <w:webHidden/>
          </w:rPr>
        </w:r>
        <w:r>
          <w:rPr>
            <w:webHidden/>
          </w:rPr>
          <w:fldChar w:fldCharType="separate"/>
        </w:r>
        <w:r w:rsidR="00DA69D2">
          <w:rPr>
            <w:webHidden/>
          </w:rPr>
          <w:t>69</w:t>
        </w:r>
        <w:r>
          <w:rPr>
            <w:webHidden/>
          </w:rPr>
          <w:fldChar w:fldCharType="end"/>
        </w:r>
      </w:hyperlink>
    </w:p>
    <w:p w14:paraId="30982021" w14:textId="42884AFB"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54" w:history="1">
        <w:r w:rsidRPr="00157CDD">
          <w:rPr>
            <w:rStyle w:val="a3"/>
            <w:noProof/>
          </w:rPr>
          <w:t>Коммерсантъ, 17.07.2025, Инфляция купилась</w:t>
        </w:r>
        <w:r>
          <w:rPr>
            <w:noProof/>
            <w:webHidden/>
          </w:rPr>
          <w:tab/>
        </w:r>
        <w:r>
          <w:rPr>
            <w:noProof/>
            <w:webHidden/>
          </w:rPr>
          <w:fldChar w:fldCharType="begin"/>
        </w:r>
        <w:r>
          <w:rPr>
            <w:noProof/>
            <w:webHidden/>
          </w:rPr>
          <w:instrText xml:space="preserve"> PAGEREF _Toc203634054 \h </w:instrText>
        </w:r>
        <w:r>
          <w:rPr>
            <w:noProof/>
            <w:webHidden/>
          </w:rPr>
        </w:r>
        <w:r>
          <w:rPr>
            <w:noProof/>
            <w:webHidden/>
          </w:rPr>
          <w:fldChar w:fldCharType="separate"/>
        </w:r>
        <w:r w:rsidR="00DA69D2">
          <w:rPr>
            <w:noProof/>
            <w:webHidden/>
          </w:rPr>
          <w:t>70</w:t>
        </w:r>
        <w:r>
          <w:rPr>
            <w:noProof/>
            <w:webHidden/>
          </w:rPr>
          <w:fldChar w:fldCharType="end"/>
        </w:r>
      </w:hyperlink>
    </w:p>
    <w:p w14:paraId="571568E7" w14:textId="0D3DBB02" w:rsidR="00364B8D" w:rsidRDefault="00364B8D">
      <w:pPr>
        <w:pStyle w:val="31"/>
        <w:rPr>
          <w:rFonts w:asciiTheme="minorHAnsi" w:eastAsiaTheme="minorEastAsia" w:hAnsiTheme="minorHAnsi" w:cstheme="minorBidi"/>
          <w:kern w:val="2"/>
          <w14:ligatures w14:val="standardContextual"/>
        </w:rPr>
      </w:pPr>
      <w:hyperlink w:anchor="_Toc203634055" w:history="1">
        <w:r w:rsidRPr="00157CDD">
          <w:rPr>
            <w:rStyle w:val="a3"/>
          </w:rPr>
          <w:t>Спустя три квартала жесткой денежно-кредитной политики Банка России инфляция начала заметно слабеть. По итогам второго квартала она снизилась с 10,34% до 9,4% годовых. В этом регулятору помог сильный курс рубля, заметно сокративший стоимость импорта. В отсутствие внешних шоков и обвала рубля к концу года инфляция может опуститься до 5–7%. Это позволит Банку России снизить ключевую ставку вплоть до 15–16%.</w:t>
        </w:r>
        <w:r>
          <w:rPr>
            <w:webHidden/>
          </w:rPr>
          <w:tab/>
        </w:r>
        <w:r>
          <w:rPr>
            <w:webHidden/>
          </w:rPr>
          <w:fldChar w:fldCharType="begin"/>
        </w:r>
        <w:r>
          <w:rPr>
            <w:webHidden/>
          </w:rPr>
          <w:instrText xml:space="preserve"> PAGEREF _Toc203634055 \h </w:instrText>
        </w:r>
        <w:r>
          <w:rPr>
            <w:webHidden/>
          </w:rPr>
        </w:r>
        <w:r>
          <w:rPr>
            <w:webHidden/>
          </w:rPr>
          <w:fldChar w:fldCharType="separate"/>
        </w:r>
        <w:r w:rsidR="00DA69D2">
          <w:rPr>
            <w:webHidden/>
          </w:rPr>
          <w:t>70</w:t>
        </w:r>
        <w:r>
          <w:rPr>
            <w:webHidden/>
          </w:rPr>
          <w:fldChar w:fldCharType="end"/>
        </w:r>
      </w:hyperlink>
    </w:p>
    <w:p w14:paraId="6B665ABB" w14:textId="5B45FBB1"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56" w:history="1">
        <w:r w:rsidRPr="00157CDD">
          <w:rPr>
            <w:rStyle w:val="a3"/>
            <w:noProof/>
          </w:rPr>
          <w:t>Коммерсантъ, 17.07.2025, Заработать на инфляции</w:t>
        </w:r>
        <w:r>
          <w:rPr>
            <w:noProof/>
            <w:webHidden/>
          </w:rPr>
          <w:tab/>
        </w:r>
        <w:r>
          <w:rPr>
            <w:noProof/>
            <w:webHidden/>
          </w:rPr>
          <w:fldChar w:fldCharType="begin"/>
        </w:r>
        <w:r>
          <w:rPr>
            <w:noProof/>
            <w:webHidden/>
          </w:rPr>
          <w:instrText xml:space="preserve"> PAGEREF _Toc203634056 \h </w:instrText>
        </w:r>
        <w:r>
          <w:rPr>
            <w:noProof/>
            <w:webHidden/>
          </w:rPr>
        </w:r>
        <w:r>
          <w:rPr>
            <w:noProof/>
            <w:webHidden/>
          </w:rPr>
          <w:fldChar w:fldCharType="separate"/>
        </w:r>
        <w:r w:rsidR="00DA69D2">
          <w:rPr>
            <w:noProof/>
            <w:webHidden/>
          </w:rPr>
          <w:t>72</w:t>
        </w:r>
        <w:r>
          <w:rPr>
            <w:noProof/>
            <w:webHidden/>
          </w:rPr>
          <w:fldChar w:fldCharType="end"/>
        </w:r>
      </w:hyperlink>
    </w:p>
    <w:p w14:paraId="50B39897" w14:textId="6BC863DD" w:rsidR="00364B8D" w:rsidRDefault="00364B8D">
      <w:pPr>
        <w:pStyle w:val="31"/>
        <w:rPr>
          <w:rFonts w:asciiTheme="minorHAnsi" w:eastAsiaTheme="minorEastAsia" w:hAnsiTheme="minorHAnsi" w:cstheme="minorBidi"/>
          <w:kern w:val="2"/>
          <w14:ligatures w14:val="standardContextual"/>
        </w:rPr>
      </w:pPr>
      <w:hyperlink w:anchor="_Toc203634057" w:history="1">
        <w:r w:rsidRPr="00157CDD">
          <w:rPr>
            <w:rStyle w:val="a3"/>
          </w:rPr>
          <w:t>Принцип «инвестируйте в инфляцию — это единственное, что всегда растет» известен на рынке уже более 100 лет. На деле люди чаще жалуются на высокую инфляцию, чем радуются низкой. И в инвестиционных публикациях мы гораздо чаще встретим рекомендации по защите от инфляции, чем советы о том, как заработать на ее снижении. Однако в 2025 году складывается нечастая в российской практике ситуация с замедлением роста потребительских цен. И ряд классов активов существенно выиграет от снижения инфляции и процентных ставок.</w:t>
        </w:r>
        <w:r>
          <w:rPr>
            <w:webHidden/>
          </w:rPr>
          <w:tab/>
        </w:r>
        <w:r>
          <w:rPr>
            <w:webHidden/>
          </w:rPr>
          <w:fldChar w:fldCharType="begin"/>
        </w:r>
        <w:r>
          <w:rPr>
            <w:webHidden/>
          </w:rPr>
          <w:instrText xml:space="preserve"> PAGEREF _Toc203634057 \h </w:instrText>
        </w:r>
        <w:r>
          <w:rPr>
            <w:webHidden/>
          </w:rPr>
        </w:r>
        <w:r>
          <w:rPr>
            <w:webHidden/>
          </w:rPr>
          <w:fldChar w:fldCharType="separate"/>
        </w:r>
        <w:r w:rsidR="00DA69D2">
          <w:rPr>
            <w:webHidden/>
          </w:rPr>
          <w:t>72</w:t>
        </w:r>
        <w:r>
          <w:rPr>
            <w:webHidden/>
          </w:rPr>
          <w:fldChar w:fldCharType="end"/>
        </w:r>
      </w:hyperlink>
    </w:p>
    <w:p w14:paraId="14F1BEFC" w14:textId="410376B1"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58" w:history="1">
        <w:r w:rsidRPr="00157CDD">
          <w:rPr>
            <w:rStyle w:val="a3"/>
            <w:noProof/>
          </w:rPr>
          <w:t>Ведомости, 17.07.2025, Аналитики в опросе ЦБ ожидают более быстрого снижения ключевой ставки</w:t>
        </w:r>
        <w:r>
          <w:rPr>
            <w:noProof/>
            <w:webHidden/>
          </w:rPr>
          <w:tab/>
        </w:r>
        <w:r>
          <w:rPr>
            <w:noProof/>
            <w:webHidden/>
          </w:rPr>
          <w:fldChar w:fldCharType="begin"/>
        </w:r>
        <w:r>
          <w:rPr>
            <w:noProof/>
            <w:webHidden/>
          </w:rPr>
          <w:instrText xml:space="preserve"> PAGEREF _Toc203634058 \h </w:instrText>
        </w:r>
        <w:r>
          <w:rPr>
            <w:noProof/>
            <w:webHidden/>
          </w:rPr>
        </w:r>
        <w:r>
          <w:rPr>
            <w:noProof/>
            <w:webHidden/>
          </w:rPr>
          <w:fldChar w:fldCharType="separate"/>
        </w:r>
        <w:r w:rsidR="00DA69D2">
          <w:rPr>
            <w:noProof/>
            <w:webHidden/>
          </w:rPr>
          <w:t>74</w:t>
        </w:r>
        <w:r>
          <w:rPr>
            <w:noProof/>
            <w:webHidden/>
          </w:rPr>
          <w:fldChar w:fldCharType="end"/>
        </w:r>
      </w:hyperlink>
    </w:p>
    <w:p w14:paraId="19389321" w14:textId="75F4228D" w:rsidR="00364B8D" w:rsidRDefault="00364B8D">
      <w:pPr>
        <w:pStyle w:val="31"/>
        <w:rPr>
          <w:rFonts w:asciiTheme="minorHAnsi" w:eastAsiaTheme="minorEastAsia" w:hAnsiTheme="minorHAnsi" w:cstheme="minorBidi"/>
          <w:kern w:val="2"/>
          <w14:ligatures w14:val="standardContextual"/>
        </w:rPr>
      </w:pPr>
      <w:hyperlink w:anchor="_Toc203634059" w:history="1">
        <w:r w:rsidRPr="00157CDD">
          <w:rPr>
            <w:rStyle w:val="a3"/>
          </w:rPr>
          <w:t>Аналитики, опрошенные ЦБ в июле, понизили ожидания по средней ключевой ставке на 0,7 процентного пункта по сравнению с маем до 19,3%. На остаток 2025 г. она составит 17,4%, а в следующем году опустится в среднем до 13,8%, следует из консенсус-опроса. Также эксперты понизили прогнозы по инфляции на конец года до 6,8% по сравнению с 7,1%, которые ожидались в мае. При этом они уже не ждут достижения таргета в 4% в 2026 г., которое запланировал ЦБ. По оценкам аналитиков, в следующие два года показатель составит 4,7% и 4,3% соответственно.</w:t>
        </w:r>
        <w:r>
          <w:rPr>
            <w:webHidden/>
          </w:rPr>
          <w:tab/>
        </w:r>
        <w:r>
          <w:rPr>
            <w:webHidden/>
          </w:rPr>
          <w:fldChar w:fldCharType="begin"/>
        </w:r>
        <w:r>
          <w:rPr>
            <w:webHidden/>
          </w:rPr>
          <w:instrText xml:space="preserve"> PAGEREF _Toc203634059 \h </w:instrText>
        </w:r>
        <w:r>
          <w:rPr>
            <w:webHidden/>
          </w:rPr>
        </w:r>
        <w:r>
          <w:rPr>
            <w:webHidden/>
          </w:rPr>
          <w:fldChar w:fldCharType="separate"/>
        </w:r>
        <w:r w:rsidR="00DA69D2">
          <w:rPr>
            <w:webHidden/>
          </w:rPr>
          <w:t>74</w:t>
        </w:r>
        <w:r>
          <w:rPr>
            <w:webHidden/>
          </w:rPr>
          <w:fldChar w:fldCharType="end"/>
        </w:r>
      </w:hyperlink>
    </w:p>
    <w:p w14:paraId="2A711AB4" w14:textId="3C1E39C8"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60" w:history="1">
        <w:r w:rsidRPr="00157CDD">
          <w:rPr>
            <w:rStyle w:val="a3"/>
            <w:noProof/>
          </w:rPr>
          <w:t>Парламентская газета, 16.07.2025, В России стало меньше бедных людей и больше богатых регионов</w:t>
        </w:r>
        <w:r>
          <w:rPr>
            <w:noProof/>
            <w:webHidden/>
          </w:rPr>
          <w:tab/>
        </w:r>
        <w:r>
          <w:rPr>
            <w:noProof/>
            <w:webHidden/>
          </w:rPr>
          <w:fldChar w:fldCharType="begin"/>
        </w:r>
        <w:r>
          <w:rPr>
            <w:noProof/>
            <w:webHidden/>
          </w:rPr>
          <w:instrText xml:space="preserve"> PAGEREF _Toc203634060 \h </w:instrText>
        </w:r>
        <w:r>
          <w:rPr>
            <w:noProof/>
            <w:webHidden/>
          </w:rPr>
        </w:r>
        <w:r>
          <w:rPr>
            <w:noProof/>
            <w:webHidden/>
          </w:rPr>
          <w:fldChar w:fldCharType="separate"/>
        </w:r>
        <w:r w:rsidR="00DA69D2">
          <w:rPr>
            <w:noProof/>
            <w:webHidden/>
          </w:rPr>
          <w:t>77</w:t>
        </w:r>
        <w:r>
          <w:rPr>
            <w:noProof/>
            <w:webHidden/>
          </w:rPr>
          <w:fldChar w:fldCharType="end"/>
        </w:r>
      </w:hyperlink>
    </w:p>
    <w:p w14:paraId="501A2A54" w14:textId="5D625F0F" w:rsidR="00364B8D" w:rsidRDefault="00364B8D">
      <w:pPr>
        <w:pStyle w:val="31"/>
        <w:rPr>
          <w:rFonts w:asciiTheme="minorHAnsi" w:eastAsiaTheme="minorEastAsia" w:hAnsiTheme="minorHAnsi" w:cstheme="minorBidi"/>
          <w:kern w:val="2"/>
          <w14:ligatures w14:val="standardContextual"/>
        </w:rPr>
      </w:pPr>
      <w:hyperlink w:anchor="_Toc203634061" w:history="1">
        <w:r w:rsidRPr="00157CDD">
          <w:rPr>
            <w:rStyle w:val="a3"/>
          </w:rPr>
          <w:t>Количество малоимущих россиян в прошлом году сократилось на 1,7 миллиона человек: уровень бедности составил 7,2 процента, тогда как годом ранее он превышал 8 процентов. В то же время сократился и разрыв между бедными и богатыми регионами: если в 2023 году бюджетная обеспеченность десяти самых преуспевающих субъектов превышала аналогичный показатель десяти наименее обеспеченных в 6,1 раза, то в прошлом году важный индикатор уменьшился до 2,4 раза. Об этом рассказал министр финансов Антон Силуанов 16 июля на пленарном заседании Совета Федерации. При этом председатель палаты регионов Валентина Матвиенко подчеркнула, что девизом следующих федеральных бюджетов должны стать жесткая экономия и эффективность каждого рубля.</w:t>
        </w:r>
        <w:r>
          <w:rPr>
            <w:webHidden/>
          </w:rPr>
          <w:tab/>
        </w:r>
        <w:r>
          <w:rPr>
            <w:webHidden/>
          </w:rPr>
          <w:fldChar w:fldCharType="begin"/>
        </w:r>
        <w:r>
          <w:rPr>
            <w:webHidden/>
          </w:rPr>
          <w:instrText xml:space="preserve"> PAGEREF _Toc203634061 \h </w:instrText>
        </w:r>
        <w:r>
          <w:rPr>
            <w:webHidden/>
          </w:rPr>
        </w:r>
        <w:r>
          <w:rPr>
            <w:webHidden/>
          </w:rPr>
          <w:fldChar w:fldCharType="separate"/>
        </w:r>
        <w:r w:rsidR="00DA69D2">
          <w:rPr>
            <w:webHidden/>
          </w:rPr>
          <w:t>77</w:t>
        </w:r>
        <w:r>
          <w:rPr>
            <w:webHidden/>
          </w:rPr>
          <w:fldChar w:fldCharType="end"/>
        </w:r>
      </w:hyperlink>
    </w:p>
    <w:p w14:paraId="16D6C889" w14:textId="053E5FCB"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62" w:history="1">
        <w:r w:rsidRPr="00157CDD">
          <w:rPr>
            <w:rStyle w:val="a3"/>
            <w:noProof/>
          </w:rPr>
          <w:t>Коммерсантъ, 16.07.2025, Ставки идут вниз</w:t>
        </w:r>
        <w:r>
          <w:rPr>
            <w:noProof/>
            <w:webHidden/>
          </w:rPr>
          <w:tab/>
        </w:r>
        <w:r>
          <w:rPr>
            <w:noProof/>
            <w:webHidden/>
          </w:rPr>
          <w:fldChar w:fldCharType="begin"/>
        </w:r>
        <w:r>
          <w:rPr>
            <w:noProof/>
            <w:webHidden/>
          </w:rPr>
          <w:instrText xml:space="preserve"> PAGEREF _Toc203634062 \h </w:instrText>
        </w:r>
        <w:r>
          <w:rPr>
            <w:noProof/>
            <w:webHidden/>
          </w:rPr>
        </w:r>
        <w:r>
          <w:rPr>
            <w:noProof/>
            <w:webHidden/>
          </w:rPr>
          <w:fldChar w:fldCharType="separate"/>
        </w:r>
        <w:r w:rsidR="00DA69D2">
          <w:rPr>
            <w:noProof/>
            <w:webHidden/>
          </w:rPr>
          <w:t>78</w:t>
        </w:r>
        <w:r>
          <w:rPr>
            <w:noProof/>
            <w:webHidden/>
          </w:rPr>
          <w:fldChar w:fldCharType="end"/>
        </w:r>
      </w:hyperlink>
    </w:p>
    <w:p w14:paraId="48D7F873" w14:textId="6C60EBC6" w:rsidR="00364B8D" w:rsidRDefault="00364B8D">
      <w:pPr>
        <w:pStyle w:val="31"/>
        <w:rPr>
          <w:rFonts w:asciiTheme="minorHAnsi" w:eastAsiaTheme="minorEastAsia" w:hAnsiTheme="minorHAnsi" w:cstheme="minorBidi"/>
          <w:kern w:val="2"/>
          <w14:ligatures w14:val="standardContextual"/>
        </w:rPr>
      </w:pPr>
      <w:hyperlink w:anchor="_Toc203634063" w:history="1">
        <w:r w:rsidRPr="00157CDD">
          <w:rPr>
            <w:rStyle w:val="a3"/>
          </w:rPr>
          <w:t>Средняя максимальная ставка по вкладам снижается уже более полугода и в первой декаде июля достигла минимального значения за последние десять месяцев — менее 18% годовых. Эксперты отмечают, что наибольшими темпами снижаются ставки по долгосрочным вкладам, в то время как по депозитам на срок от месяца до трех остаются относительно высокими. По их прогнозам, к концу года ставки по вкладам граждан могут опуститься до 14% годовых.</w:t>
        </w:r>
        <w:r>
          <w:rPr>
            <w:webHidden/>
          </w:rPr>
          <w:tab/>
        </w:r>
        <w:r>
          <w:rPr>
            <w:webHidden/>
          </w:rPr>
          <w:fldChar w:fldCharType="begin"/>
        </w:r>
        <w:r>
          <w:rPr>
            <w:webHidden/>
          </w:rPr>
          <w:instrText xml:space="preserve"> PAGEREF _Toc203634063 \h </w:instrText>
        </w:r>
        <w:r>
          <w:rPr>
            <w:webHidden/>
          </w:rPr>
        </w:r>
        <w:r>
          <w:rPr>
            <w:webHidden/>
          </w:rPr>
          <w:fldChar w:fldCharType="separate"/>
        </w:r>
        <w:r w:rsidR="00DA69D2">
          <w:rPr>
            <w:webHidden/>
          </w:rPr>
          <w:t>78</w:t>
        </w:r>
        <w:r>
          <w:rPr>
            <w:webHidden/>
          </w:rPr>
          <w:fldChar w:fldCharType="end"/>
        </w:r>
      </w:hyperlink>
    </w:p>
    <w:p w14:paraId="206334F6" w14:textId="44FA9F6A"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64" w:history="1">
        <w:r w:rsidRPr="00157CDD">
          <w:rPr>
            <w:rStyle w:val="a3"/>
            <w:noProof/>
          </w:rPr>
          <w:t>ПРАЙМ, 16.07.2025, Госдума приняла закон об интеграции цифрового рубля в бюджетный процесс</w:t>
        </w:r>
        <w:r>
          <w:rPr>
            <w:noProof/>
            <w:webHidden/>
          </w:rPr>
          <w:tab/>
        </w:r>
        <w:r>
          <w:rPr>
            <w:noProof/>
            <w:webHidden/>
          </w:rPr>
          <w:fldChar w:fldCharType="begin"/>
        </w:r>
        <w:r>
          <w:rPr>
            <w:noProof/>
            <w:webHidden/>
          </w:rPr>
          <w:instrText xml:space="preserve"> PAGEREF _Toc203634064 \h </w:instrText>
        </w:r>
        <w:r>
          <w:rPr>
            <w:noProof/>
            <w:webHidden/>
          </w:rPr>
        </w:r>
        <w:r>
          <w:rPr>
            <w:noProof/>
            <w:webHidden/>
          </w:rPr>
          <w:fldChar w:fldCharType="separate"/>
        </w:r>
        <w:r w:rsidR="00DA69D2">
          <w:rPr>
            <w:noProof/>
            <w:webHidden/>
          </w:rPr>
          <w:t>80</w:t>
        </w:r>
        <w:r>
          <w:rPr>
            <w:noProof/>
            <w:webHidden/>
          </w:rPr>
          <w:fldChar w:fldCharType="end"/>
        </w:r>
      </w:hyperlink>
    </w:p>
    <w:p w14:paraId="18F38B66" w14:textId="0B42D7FF" w:rsidR="00364B8D" w:rsidRDefault="00364B8D">
      <w:pPr>
        <w:pStyle w:val="31"/>
        <w:rPr>
          <w:rFonts w:asciiTheme="minorHAnsi" w:eastAsiaTheme="minorEastAsia" w:hAnsiTheme="minorHAnsi" w:cstheme="minorBidi"/>
          <w:kern w:val="2"/>
          <w14:ligatures w14:val="standardContextual"/>
        </w:rPr>
      </w:pPr>
      <w:hyperlink w:anchor="_Toc203634065" w:history="1">
        <w:r w:rsidRPr="00157CDD">
          <w:rPr>
            <w:rStyle w:val="a3"/>
          </w:rPr>
          <w:t>Госдума приняла во втором и третьем чтении закон о поэтапном внедрении цифрового рубля в бюджетный процесс.</w:t>
        </w:r>
        <w:r>
          <w:rPr>
            <w:webHidden/>
          </w:rPr>
          <w:tab/>
        </w:r>
        <w:r>
          <w:rPr>
            <w:webHidden/>
          </w:rPr>
          <w:fldChar w:fldCharType="begin"/>
        </w:r>
        <w:r>
          <w:rPr>
            <w:webHidden/>
          </w:rPr>
          <w:instrText xml:space="preserve"> PAGEREF _Toc203634065 \h </w:instrText>
        </w:r>
        <w:r>
          <w:rPr>
            <w:webHidden/>
          </w:rPr>
        </w:r>
        <w:r>
          <w:rPr>
            <w:webHidden/>
          </w:rPr>
          <w:fldChar w:fldCharType="separate"/>
        </w:r>
        <w:r w:rsidR="00DA69D2">
          <w:rPr>
            <w:webHidden/>
          </w:rPr>
          <w:t>80</w:t>
        </w:r>
        <w:r>
          <w:rPr>
            <w:webHidden/>
          </w:rPr>
          <w:fldChar w:fldCharType="end"/>
        </w:r>
      </w:hyperlink>
    </w:p>
    <w:p w14:paraId="52378D36" w14:textId="25A44E26"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66" w:history="1">
        <w:r w:rsidRPr="00157CDD">
          <w:rPr>
            <w:rStyle w:val="a3"/>
            <w:noProof/>
          </w:rPr>
          <w:t>РИА Новости, 16.07.2025, СФ одобрил закон об исполнении федерального бюджета РФ за 2024 год</w:t>
        </w:r>
        <w:r>
          <w:rPr>
            <w:noProof/>
            <w:webHidden/>
          </w:rPr>
          <w:tab/>
        </w:r>
        <w:r>
          <w:rPr>
            <w:noProof/>
            <w:webHidden/>
          </w:rPr>
          <w:fldChar w:fldCharType="begin"/>
        </w:r>
        <w:r>
          <w:rPr>
            <w:noProof/>
            <w:webHidden/>
          </w:rPr>
          <w:instrText xml:space="preserve"> PAGEREF _Toc203634066 \h </w:instrText>
        </w:r>
        <w:r>
          <w:rPr>
            <w:noProof/>
            <w:webHidden/>
          </w:rPr>
        </w:r>
        <w:r>
          <w:rPr>
            <w:noProof/>
            <w:webHidden/>
          </w:rPr>
          <w:fldChar w:fldCharType="separate"/>
        </w:r>
        <w:r w:rsidR="00DA69D2">
          <w:rPr>
            <w:noProof/>
            <w:webHidden/>
          </w:rPr>
          <w:t>81</w:t>
        </w:r>
        <w:r>
          <w:rPr>
            <w:noProof/>
            <w:webHidden/>
          </w:rPr>
          <w:fldChar w:fldCharType="end"/>
        </w:r>
      </w:hyperlink>
    </w:p>
    <w:p w14:paraId="3831438F" w14:textId="3A27A1A6" w:rsidR="00364B8D" w:rsidRDefault="00364B8D">
      <w:pPr>
        <w:pStyle w:val="31"/>
        <w:rPr>
          <w:rFonts w:asciiTheme="minorHAnsi" w:eastAsiaTheme="minorEastAsia" w:hAnsiTheme="minorHAnsi" w:cstheme="minorBidi"/>
          <w:kern w:val="2"/>
          <w14:ligatures w14:val="standardContextual"/>
        </w:rPr>
      </w:pPr>
      <w:hyperlink w:anchor="_Toc203634067" w:history="1">
        <w:r w:rsidRPr="00157CDD">
          <w:rPr>
            <w:rStyle w:val="a3"/>
          </w:rPr>
          <w:t>Совет Федерации на заседании в среду одобрил закон об исполнении федерального бюджета РФ за 2024 год.</w:t>
        </w:r>
        <w:r>
          <w:rPr>
            <w:webHidden/>
          </w:rPr>
          <w:tab/>
        </w:r>
        <w:r>
          <w:rPr>
            <w:webHidden/>
          </w:rPr>
          <w:fldChar w:fldCharType="begin"/>
        </w:r>
        <w:r>
          <w:rPr>
            <w:webHidden/>
          </w:rPr>
          <w:instrText xml:space="preserve"> PAGEREF _Toc203634067 \h </w:instrText>
        </w:r>
        <w:r>
          <w:rPr>
            <w:webHidden/>
          </w:rPr>
        </w:r>
        <w:r>
          <w:rPr>
            <w:webHidden/>
          </w:rPr>
          <w:fldChar w:fldCharType="separate"/>
        </w:r>
        <w:r w:rsidR="00DA69D2">
          <w:rPr>
            <w:webHidden/>
          </w:rPr>
          <w:t>81</w:t>
        </w:r>
        <w:r>
          <w:rPr>
            <w:webHidden/>
          </w:rPr>
          <w:fldChar w:fldCharType="end"/>
        </w:r>
      </w:hyperlink>
    </w:p>
    <w:p w14:paraId="54F990DA" w14:textId="17B16268"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68" w:history="1">
        <w:r w:rsidRPr="00157CDD">
          <w:rPr>
            <w:rStyle w:val="a3"/>
            <w:noProof/>
          </w:rPr>
          <w:t>РИА Новости, 16.07.2025, Силуанов: координация бюджета и ДКП - одна из основных задач на новую трехлетку</w:t>
        </w:r>
        <w:r>
          <w:rPr>
            <w:noProof/>
            <w:webHidden/>
          </w:rPr>
          <w:tab/>
        </w:r>
        <w:r>
          <w:rPr>
            <w:noProof/>
            <w:webHidden/>
          </w:rPr>
          <w:fldChar w:fldCharType="begin"/>
        </w:r>
        <w:r>
          <w:rPr>
            <w:noProof/>
            <w:webHidden/>
          </w:rPr>
          <w:instrText xml:space="preserve"> PAGEREF _Toc203634068 \h </w:instrText>
        </w:r>
        <w:r>
          <w:rPr>
            <w:noProof/>
            <w:webHidden/>
          </w:rPr>
        </w:r>
        <w:r>
          <w:rPr>
            <w:noProof/>
            <w:webHidden/>
          </w:rPr>
          <w:fldChar w:fldCharType="separate"/>
        </w:r>
        <w:r w:rsidR="00DA69D2">
          <w:rPr>
            <w:noProof/>
            <w:webHidden/>
          </w:rPr>
          <w:t>81</w:t>
        </w:r>
        <w:r>
          <w:rPr>
            <w:noProof/>
            <w:webHidden/>
          </w:rPr>
          <w:fldChar w:fldCharType="end"/>
        </w:r>
      </w:hyperlink>
    </w:p>
    <w:p w14:paraId="0536D51D" w14:textId="557CC504" w:rsidR="00364B8D" w:rsidRDefault="00364B8D">
      <w:pPr>
        <w:pStyle w:val="31"/>
        <w:rPr>
          <w:rFonts w:asciiTheme="minorHAnsi" w:eastAsiaTheme="minorEastAsia" w:hAnsiTheme="minorHAnsi" w:cstheme="minorBidi"/>
          <w:kern w:val="2"/>
          <w14:ligatures w14:val="standardContextual"/>
        </w:rPr>
      </w:pPr>
      <w:hyperlink w:anchor="_Toc203634069" w:history="1">
        <w:r w:rsidRPr="00157CDD">
          <w:rPr>
            <w:rStyle w:val="a3"/>
          </w:rPr>
          <w:t>Увязка бюджета и денежно-кредитной политики является одной из ключевых задач при подготовке основного финансового плана на следующую трехлетку, чтобы бюджетный импульс соответствовал задачам Банка России по снижению инфляции, заявил министр финансов Антон Силуанов.</w:t>
        </w:r>
        <w:r>
          <w:rPr>
            <w:webHidden/>
          </w:rPr>
          <w:tab/>
        </w:r>
        <w:r>
          <w:rPr>
            <w:webHidden/>
          </w:rPr>
          <w:fldChar w:fldCharType="begin"/>
        </w:r>
        <w:r>
          <w:rPr>
            <w:webHidden/>
          </w:rPr>
          <w:instrText xml:space="preserve"> PAGEREF _Toc203634069 \h </w:instrText>
        </w:r>
        <w:r>
          <w:rPr>
            <w:webHidden/>
          </w:rPr>
        </w:r>
        <w:r>
          <w:rPr>
            <w:webHidden/>
          </w:rPr>
          <w:fldChar w:fldCharType="separate"/>
        </w:r>
        <w:r w:rsidR="00DA69D2">
          <w:rPr>
            <w:webHidden/>
          </w:rPr>
          <w:t>81</w:t>
        </w:r>
        <w:r>
          <w:rPr>
            <w:webHidden/>
          </w:rPr>
          <w:fldChar w:fldCharType="end"/>
        </w:r>
      </w:hyperlink>
    </w:p>
    <w:p w14:paraId="239A6BD0" w14:textId="2931B7DB"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70" w:history="1">
        <w:r w:rsidRPr="00157CDD">
          <w:rPr>
            <w:rStyle w:val="a3"/>
            <w:noProof/>
          </w:rPr>
          <w:t>РИА Новости, 16.07.2025, Аксаков допустил снижение ключевой ставки на 2 п.п. на ближайшем заседании ЦБ</w:t>
        </w:r>
        <w:r>
          <w:rPr>
            <w:noProof/>
            <w:webHidden/>
          </w:rPr>
          <w:tab/>
        </w:r>
        <w:r>
          <w:rPr>
            <w:noProof/>
            <w:webHidden/>
          </w:rPr>
          <w:fldChar w:fldCharType="begin"/>
        </w:r>
        <w:r>
          <w:rPr>
            <w:noProof/>
            <w:webHidden/>
          </w:rPr>
          <w:instrText xml:space="preserve"> PAGEREF _Toc203634070 \h </w:instrText>
        </w:r>
        <w:r>
          <w:rPr>
            <w:noProof/>
            <w:webHidden/>
          </w:rPr>
        </w:r>
        <w:r>
          <w:rPr>
            <w:noProof/>
            <w:webHidden/>
          </w:rPr>
          <w:fldChar w:fldCharType="separate"/>
        </w:r>
        <w:r w:rsidR="00DA69D2">
          <w:rPr>
            <w:noProof/>
            <w:webHidden/>
          </w:rPr>
          <w:t>82</w:t>
        </w:r>
        <w:r>
          <w:rPr>
            <w:noProof/>
            <w:webHidden/>
          </w:rPr>
          <w:fldChar w:fldCharType="end"/>
        </w:r>
      </w:hyperlink>
    </w:p>
    <w:p w14:paraId="7626DFD4" w14:textId="52B83C96" w:rsidR="00364B8D" w:rsidRDefault="00364B8D">
      <w:pPr>
        <w:pStyle w:val="31"/>
        <w:rPr>
          <w:rFonts w:asciiTheme="minorHAnsi" w:eastAsiaTheme="minorEastAsia" w:hAnsiTheme="minorHAnsi" w:cstheme="minorBidi"/>
          <w:kern w:val="2"/>
          <w14:ligatures w14:val="standardContextual"/>
        </w:rPr>
      </w:pPr>
      <w:hyperlink w:anchor="_Toc203634071" w:history="1">
        <w:r w:rsidRPr="00157CDD">
          <w:rPr>
            <w:rStyle w:val="a3"/>
          </w:rPr>
          <w:t>Председатель комитета Госдумы по финансовому рынку Анатолий Аксаков допустил снижение ключевой ставки Банка России на 2 процентных пункта на ближайшем заседании регулятора, которое пройдет 25 июля, об этом он сказал на пресс-конференции, посвященной итогам работы комитета в период весенней сессии.</w:t>
        </w:r>
        <w:r>
          <w:rPr>
            <w:webHidden/>
          </w:rPr>
          <w:tab/>
        </w:r>
        <w:r>
          <w:rPr>
            <w:webHidden/>
          </w:rPr>
          <w:fldChar w:fldCharType="begin"/>
        </w:r>
        <w:r>
          <w:rPr>
            <w:webHidden/>
          </w:rPr>
          <w:instrText xml:space="preserve"> PAGEREF _Toc203634071 \h </w:instrText>
        </w:r>
        <w:r>
          <w:rPr>
            <w:webHidden/>
          </w:rPr>
        </w:r>
        <w:r>
          <w:rPr>
            <w:webHidden/>
          </w:rPr>
          <w:fldChar w:fldCharType="separate"/>
        </w:r>
        <w:r w:rsidR="00DA69D2">
          <w:rPr>
            <w:webHidden/>
          </w:rPr>
          <w:t>82</w:t>
        </w:r>
        <w:r>
          <w:rPr>
            <w:webHidden/>
          </w:rPr>
          <w:fldChar w:fldCharType="end"/>
        </w:r>
      </w:hyperlink>
    </w:p>
    <w:p w14:paraId="4C65BCFA" w14:textId="70BBEA27"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72" w:history="1">
        <w:r w:rsidRPr="00157CDD">
          <w:rPr>
            <w:rStyle w:val="a3"/>
            <w:noProof/>
          </w:rPr>
          <w:t>РИА Новости, 16.07.2025, Банк России разработал кодекс ответственного инвестирования в акции</w:t>
        </w:r>
        <w:r>
          <w:rPr>
            <w:noProof/>
            <w:webHidden/>
          </w:rPr>
          <w:tab/>
        </w:r>
        <w:r>
          <w:rPr>
            <w:noProof/>
            <w:webHidden/>
          </w:rPr>
          <w:fldChar w:fldCharType="begin"/>
        </w:r>
        <w:r>
          <w:rPr>
            <w:noProof/>
            <w:webHidden/>
          </w:rPr>
          <w:instrText xml:space="preserve"> PAGEREF _Toc203634072 \h </w:instrText>
        </w:r>
        <w:r>
          <w:rPr>
            <w:noProof/>
            <w:webHidden/>
          </w:rPr>
        </w:r>
        <w:r>
          <w:rPr>
            <w:noProof/>
            <w:webHidden/>
          </w:rPr>
          <w:fldChar w:fldCharType="separate"/>
        </w:r>
        <w:r w:rsidR="00DA69D2">
          <w:rPr>
            <w:noProof/>
            <w:webHidden/>
          </w:rPr>
          <w:t>82</w:t>
        </w:r>
        <w:r>
          <w:rPr>
            <w:noProof/>
            <w:webHidden/>
          </w:rPr>
          <w:fldChar w:fldCharType="end"/>
        </w:r>
      </w:hyperlink>
    </w:p>
    <w:p w14:paraId="760FB17D" w14:textId="0E7EF7C6" w:rsidR="00364B8D" w:rsidRDefault="00364B8D">
      <w:pPr>
        <w:pStyle w:val="31"/>
        <w:rPr>
          <w:rFonts w:asciiTheme="minorHAnsi" w:eastAsiaTheme="minorEastAsia" w:hAnsiTheme="minorHAnsi" w:cstheme="minorBidi"/>
          <w:kern w:val="2"/>
          <w14:ligatures w14:val="standardContextual"/>
        </w:rPr>
      </w:pPr>
      <w:hyperlink w:anchor="_Toc203634073" w:history="1">
        <w:r w:rsidRPr="00157CDD">
          <w:rPr>
            <w:rStyle w:val="a3"/>
          </w:rPr>
          <w:t>Банк России разработал кодекс ответственного инвестирования для банков, страховщиков, управляющих компаний, НПФ и других институциональных инвесторов, размещающих средства в долевые инструменты, сообщается на сайте регулятора.</w:t>
        </w:r>
        <w:r>
          <w:rPr>
            <w:webHidden/>
          </w:rPr>
          <w:tab/>
        </w:r>
        <w:r>
          <w:rPr>
            <w:webHidden/>
          </w:rPr>
          <w:fldChar w:fldCharType="begin"/>
        </w:r>
        <w:r>
          <w:rPr>
            <w:webHidden/>
          </w:rPr>
          <w:instrText xml:space="preserve"> PAGEREF _Toc203634073 \h </w:instrText>
        </w:r>
        <w:r>
          <w:rPr>
            <w:webHidden/>
          </w:rPr>
        </w:r>
        <w:r>
          <w:rPr>
            <w:webHidden/>
          </w:rPr>
          <w:fldChar w:fldCharType="separate"/>
        </w:r>
        <w:r w:rsidR="00DA69D2">
          <w:rPr>
            <w:webHidden/>
          </w:rPr>
          <w:t>82</w:t>
        </w:r>
        <w:r>
          <w:rPr>
            <w:webHidden/>
          </w:rPr>
          <w:fldChar w:fldCharType="end"/>
        </w:r>
      </w:hyperlink>
    </w:p>
    <w:p w14:paraId="5318ED1D" w14:textId="28BD2F71"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74" w:history="1">
        <w:r w:rsidRPr="00157CDD">
          <w:rPr>
            <w:rStyle w:val="a3"/>
            <w:noProof/>
          </w:rPr>
          <w:t>РИА Новости, 16.07.2025, Рост деловой активности в России в июле замедлился - ЦБ</w:t>
        </w:r>
        <w:r>
          <w:rPr>
            <w:noProof/>
            <w:webHidden/>
          </w:rPr>
          <w:tab/>
        </w:r>
        <w:r>
          <w:rPr>
            <w:noProof/>
            <w:webHidden/>
          </w:rPr>
          <w:fldChar w:fldCharType="begin"/>
        </w:r>
        <w:r>
          <w:rPr>
            <w:noProof/>
            <w:webHidden/>
          </w:rPr>
          <w:instrText xml:space="preserve"> PAGEREF _Toc203634074 \h </w:instrText>
        </w:r>
        <w:r>
          <w:rPr>
            <w:noProof/>
            <w:webHidden/>
          </w:rPr>
        </w:r>
        <w:r>
          <w:rPr>
            <w:noProof/>
            <w:webHidden/>
          </w:rPr>
          <w:fldChar w:fldCharType="separate"/>
        </w:r>
        <w:r w:rsidR="00DA69D2">
          <w:rPr>
            <w:noProof/>
            <w:webHidden/>
          </w:rPr>
          <w:t>83</w:t>
        </w:r>
        <w:r>
          <w:rPr>
            <w:noProof/>
            <w:webHidden/>
          </w:rPr>
          <w:fldChar w:fldCharType="end"/>
        </w:r>
      </w:hyperlink>
    </w:p>
    <w:p w14:paraId="7E4D502B" w14:textId="159DBD2A" w:rsidR="00364B8D" w:rsidRDefault="00364B8D">
      <w:pPr>
        <w:pStyle w:val="31"/>
        <w:rPr>
          <w:rFonts w:asciiTheme="minorHAnsi" w:eastAsiaTheme="minorEastAsia" w:hAnsiTheme="minorHAnsi" w:cstheme="minorBidi"/>
          <w:kern w:val="2"/>
          <w14:ligatures w14:val="standardContextual"/>
        </w:rPr>
      </w:pPr>
      <w:hyperlink w:anchor="_Toc203634075" w:history="1">
        <w:r w:rsidRPr="00157CDD">
          <w:rPr>
            <w:rStyle w:val="a3"/>
          </w:rPr>
          <w:t>Темпы роста деловой активности в России в июле замедлились, индикатор бизнес-климата (ИБК) составил 1,5 пункта после 3 пунктов месяцем ранее, говорится в информационно-аналитическом комментарии Банка России "Мониторинг предприятий".</w:t>
        </w:r>
        <w:r>
          <w:rPr>
            <w:webHidden/>
          </w:rPr>
          <w:tab/>
        </w:r>
        <w:r>
          <w:rPr>
            <w:webHidden/>
          </w:rPr>
          <w:fldChar w:fldCharType="begin"/>
        </w:r>
        <w:r>
          <w:rPr>
            <w:webHidden/>
          </w:rPr>
          <w:instrText xml:space="preserve"> PAGEREF _Toc203634075 \h </w:instrText>
        </w:r>
        <w:r>
          <w:rPr>
            <w:webHidden/>
          </w:rPr>
        </w:r>
        <w:r>
          <w:rPr>
            <w:webHidden/>
          </w:rPr>
          <w:fldChar w:fldCharType="separate"/>
        </w:r>
        <w:r w:rsidR="00DA69D2">
          <w:rPr>
            <w:webHidden/>
          </w:rPr>
          <w:t>83</w:t>
        </w:r>
        <w:r>
          <w:rPr>
            <w:webHidden/>
          </w:rPr>
          <w:fldChar w:fldCharType="end"/>
        </w:r>
      </w:hyperlink>
    </w:p>
    <w:p w14:paraId="77096B44" w14:textId="348A18EF"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76" w:history="1">
        <w:r w:rsidRPr="00157CDD">
          <w:rPr>
            <w:rStyle w:val="a3"/>
            <w:noProof/>
          </w:rPr>
          <w:t>РИА Новости, 16.07.2025, Опрошенные ЦБ РФ аналитики понизили прогноз по инфляции на 2025 год до 6,8% с 7,1%</w:t>
        </w:r>
        <w:r>
          <w:rPr>
            <w:noProof/>
            <w:webHidden/>
          </w:rPr>
          <w:tab/>
        </w:r>
        <w:r>
          <w:rPr>
            <w:noProof/>
            <w:webHidden/>
          </w:rPr>
          <w:fldChar w:fldCharType="begin"/>
        </w:r>
        <w:r>
          <w:rPr>
            <w:noProof/>
            <w:webHidden/>
          </w:rPr>
          <w:instrText xml:space="preserve"> PAGEREF _Toc203634076 \h </w:instrText>
        </w:r>
        <w:r>
          <w:rPr>
            <w:noProof/>
            <w:webHidden/>
          </w:rPr>
        </w:r>
        <w:r>
          <w:rPr>
            <w:noProof/>
            <w:webHidden/>
          </w:rPr>
          <w:fldChar w:fldCharType="separate"/>
        </w:r>
        <w:r w:rsidR="00DA69D2">
          <w:rPr>
            <w:noProof/>
            <w:webHidden/>
          </w:rPr>
          <w:t>83</w:t>
        </w:r>
        <w:r>
          <w:rPr>
            <w:noProof/>
            <w:webHidden/>
          </w:rPr>
          <w:fldChar w:fldCharType="end"/>
        </w:r>
      </w:hyperlink>
    </w:p>
    <w:p w14:paraId="3F651467" w14:textId="4F4C3B6A" w:rsidR="00364B8D" w:rsidRDefault="00364B8D">
      <w:pPr>
        <w:pStyle w:val="31"/>
        <w:rPr>
          <w:rFonts w:asciiTheme="minorHAnsi" w:eastAsiaTheme="minorEastAsia" w:hAnsiTheme="minorHAnsi" w:cstheme="minorBidi"/>
          <w:kern w:val="2"/>
          <w14:ligatures w14:val="standardContextual"/>
        </w:rPr>
      </w:pPr>
      <w:hyperlink w:anchor="_Toc203634077" w:history="1">
        <w:r w:rsidRPr="00157CDD">
          <w:rPr>
            <w:rStyle w:val="a3"/>
          </w:rPr>
          <w:t>Опрошенные Банком России аналитики понизили прогноз прогноз по инфляции на 2025 год до 6,8% с 7,1%, прогнозы на 2026-2027 годы повышены на 0,1 процентного пункта, говорится в материалах регулятора.</w:t>
        </w:r>
        <w:r>
          <w:rPr>
            <w:webHidden/>
          </w:rPr>
          <w:tab/>
        </w:r>
        <w:r>
          <w:rPr>
            <w:webHidden/>
          </w:rPr>
          <w:fldChar w:fldCharType="begin"/>
        </w:r>
        <w:r>
          <w:rPr>
            <w:webHidden/>
          </w:rPr>
          <w:instrText xml:space="preserve"> PAGEREF _Toc203634077 \h </w:instrText>
        </w:r>
        <w:r>
          <w:rPr>
            <w:webHidden/>
          </w:rPr>
        </w:r>
        <w:r>
          <w:rPr>
            <w:webHidden/>
          </w:rPr>
          <w:fldChar w:fldCharType="separate"/>
        </w:r>
        <w:r w:rsidR="00DA69D2">
          <w:rPr>
            <w:webHidden/>
          </w:rPr>
          <w:t>83</w:t>
        </w:r>
        <w:r>
          <w:rPr>
            <w:webHidden/>
          </w:rPr>
          <w:fldChar w:fldCharType="end"/>
        </w:r>
      </w:hyperlink>
    </w:p>
    <w:p w14:paraId="23CC8145" w14:textId="494BB673"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78" w:history="1">
        <w:r w:rsidRPr="00157CDD">
          <w:rPr>
            <w:rStyle w:val="a3"/>
            <w:noProof/>
          </w:rPr>
          <w:t>РИА Новости, 16.07.2025, Минфин РФ разместил на аукционах в среду ОФЗ двух серий совокупно на 200 млрд рублей</w:t>
        </w:r>
        <w:r>
          <w:rPr>
            <w:noProof/>
            <w:webHidden/>
          </w:rPr>
          <w:tab/>
        </w:r>
        <w:r>
          <w:rPr>
            <w:noProof/>
            <w:webHidden/>
          </w:rPr>
          <w:fldChar w:fldCharType="begin"/>
        </w:r>
        <w:r>
          <w:rPr>
            <w:noProof/>
            <w:webHidden/>
          </w:rPr>
          <w:instrText xml:space="preserve"> PAGEREF _Toc203634078 \h </w:instrText>
        </w:r>
        <w:r>
          <w:rPr>
            <w:noProof/>
            <w:webHidden/>
          </w:rPr>
        </w:r>
        <w:r>
          <w:rPr>
            <w:noProof/>
            <w:webHidden/>
          </w:rPr>
          <w:fldChar w:fldCharType="separate"/>
        </w:r>
        <w:r w:rsidR="00DA69D2">
          <w:rPr>
            <w:noProof/>
            <w:webHidden/>
          </w:rPr>
          <w:t>84</w:t>
        </w:r>
        <w:r>
          <w:rPr>
            <w:noProof/>
            <w:webHidden/>
          </w:rPr>
          <w:fldChar w:fldCharType="end"/>
        </w:r>
      </w:hyperlink>
    </w:p>
    <w:p w14:paraId="77880356" w14:textId="295EB64B" w:rsidR="00364B8D" w:rsidRDefault="00364B8D">
      <w:pPr>
        <w:pStyle w:val="31"/>
        <w:rPr>
          <w:rFonts w:asciiTheme="minorHAnsi" w:eastAsiaTheme="minorEastAsia" w:hAnsiTheme="minorHAnsi" w:cstheme="minorBidi"/>
          <w:kern w:val="2"/>
          <w14:ligatures w14:val="standardContextual"/>
        </w:rPr>
      </w:pPr>
      <w:hyperlink w:anchor="_Toc203634079" w:history="1">
        <w:r w:rsidRPr="00157CDD">
          <w:rPr>
            <w:rStyle w:val="a3"/>
          </w:rPr>
          <w:t>Минфин России на аукционах в среду разместил облигации федерального займа (ОФЗ) с постоянным купонным доходом двух серий совокупно на 200 миллиардов рублей, свидетельствуют данные министерства.</w:t>
        </w:r>
        <w:r>
          <w:rPr>
            <w:webHidden/>
          </w:rPr>
          <w:tab/>
        </w:r>
        <w:r>
          <w:rPr>
            <w:webHidden/>
          </w:rPr>
          <w:fldChar w:fldCharType="begin"/>
        </w:r>
        <w:r>
          <w:rPr>
            <w:webHidden/>
          </w:rPr>
          <w:instrText xml:space="preserve"> PAGEREF _Toc203634079 \h </w:instrText>
        </w:r>
        <w:r>
          <w:rPr>
            <w:webHidden/>
          </w:rPr>
        </w:r>
        <w:r>
          <w:rPr>
            <w:webHidden/>
          </w:rPr>
          <w:fldChar w:fldCharType="separate"/>
        </w:r>
        <w:r w:rsidR="00DA69D2">
          <w:rPr>
            <w:webHidden/>
          </w:rPr>
          <w:t>84</w:t>
        </w:r>
        <w:r>
          <w:rPr>
            <w:webHidden/>
          </w:rPr>
          <w:fldChar w:fldCharType="end"/>
        </w:r>
      </w:hyperlink>
    </w:p>
    <w:p w14:paraId="37F50130" w14:textId="3748E66D"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80" w:history="1">
        <w:r w:rsidRPr="00157CDD">
          <w:rPr>
            <w:rStyle w:val="a3"/>
            <w:noProof/>
          </w:rPr>
          <w:t>Страхование сегодня, 16.07.2025, ЦБ представил кодекс ответственного инвестирования для крупных игроков рынка</w:t>
        </w:r>
        <w:r>
          <w:rPr>
            <w:noProof/>
            <w:webHidden/>
          </w:rPr>
          <w:tab/>
        </w:r>
        <w:r>
          <w:rPr>
            <w:noProof/>
            <w:webHidden/>
          </w:rPr>
          <w:fldChar w:fldCharType="begin"/>
        </w:r>
        <w:r>
          <w:rPr>
            <w:noProof/>
            <w:webHidden/>
          </w:rPr>
          <w:instrText xml:space="preserve"> PAGEREF _Toc203634080 \h </w:instrText>
        </w:r>
        <w:r>
          <w:rPr>
            <w:noProof/>
            <w:webHidden/>
          </w:rPr>
        </w:r>
        <w:r>
          <w:rPr>
            <w:noProof/>
            <w:webHidden/>
          </w:rPr>
          <w:fldChar w:fldCharType="separate"/>
        </w:r>
        <w:r w:rsidR="00DA69D2">
          <w:rPr>
            <w:noProof/>
            <w:webHidden/>
          </w:rPr>
          <w:t>85</w:t>
        </w:r>
        <w:r>
          <w:rPr>
            <w:noProof/>
            <w:webHidden/>
          </w:rPr>
          <w:fldChar w:fldCharType="end"/>
        </w:r>
      </w:hyperlink>
    </w:p>
    <w:p w14:paraId="4D3B6D85" w14:textId="1A7AA8DE" w:rsidR="00364B8D" w:rsidRDefault="00364B8D">
      <w:pPr>
        <w:pStyle w:val="31"/>
        <w:rPr>
          <w:rFonts w:asciiTheme="minorHAnsi" w:eastAsiaTheme="minorEastAsia" w:hAnsiTheme="minorHAnsi" w:cstheme="minorBidi"/>
          <w:kern w:val="2"/>
          <w14:ligatures w14:val="standardContextual"/>
        </w:rPr>
      </w:pPr>
      <w:hyperlink w:anchor="_Toc203634081" w:history="1">
        <w:r w:rsidRPr="00157CDD">
          <w:rPr>
            <w:rStyle w:val="a3"/>
          </w:rPr>
          <w:t>Банк России представил новый документ - «Кодекс ответственного инвестирования». Он адресован институциональным инвесторам: банкам, страховщикам, пенсионным фондам и управляющим компаниям, работающим с акциями и другими долевыми инструментами. Главная цель - повысить качество инвестиций за счёт вовлечённости в корпоративное</w:t>
        </w:r>
        <w:r>
          <w:rPr>
            <w:webHidden/>
          </w:rPr>
          <w:tab/>
        </w:r>
        <w:r>
          <w:rPr>
            <w:webHidden/>
          </w:rPr>
          <w:fldChar w:fldCharType="begin"/>
        </w:r>
        <w:r>
          <w:rPr>
            <w:webHidden/>
          </w:rPr>
          <w:instrText xml:space="preserve"> PAGEREF _Toc203634081 \h </w:instrText>
        </w:r>
        <w:r>
          <w:rPr>
            <w:webHidden/>
          </w:rPr>
        </w:r>
        <w:r>
          <w:rPr>
            <w:webHidden/>
          </w:rPr>
          <w:fldChar w:fldCharType="separate"/>
        </w:r>
        <w:r w:rsidR="00DA69D2">
          <w:rPr>
            <w:webHidden/>
          </w:rPr>
          <w:t>85</w:t>
        </w:r>
        <w:r>
          <w:rPr>
            <w:webHidden/>
          </w:rPr>
          <w:fldChar w:fldCharType="end"/>
        </w:r>
      </w:hyperlink>
    </w:p>
    <w:p w14:paraId="7BE57469" w14:textId="7EB9AAFC" w:rsidR="00364B8D" w:rsidRDefault="00364B8D">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634082" w:history="1">
        <w:r w:rsidRPr="00157CD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_Toc203634082 \h </w:instrText>
        </w:r>
        <w:r>
          <w:rPr>
            <w:noProof/>
            <w:webHidden/>
          </w:rPr>
        </w:r>
        <w:r>
          <w:rPr>
            <w:noProof/>
            <w:webHidden/>
          </w:rPr>
          <w:fldChar w:fldCharType="separate"/>
        </w:r>
        <w:r w:rsidR="00DA69D2">
          <w:rPr>
            <w:noProof/>
            <w:webHidden/>
          </w:rPr>
          <w:t>87</w:t>
        </w:r>
        <w:r>
          <w:rPr>
            <w:noProof/>
            <w:webHidden/>
          </w:rPr>
          <w:fldChar w:fldCharType="end"/>
        </w:r>
      </w:hyperlink>
    </w:p>
    <w:p w14:paraId="2CAFCBF8" w14:textId="6DF1A733" w:rsidR="00364B8D" w:rsidRDefault="00364B8D">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634083" w:history="1">
        <w:r w:rsidRPr="00157CD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_Toc203634083 \h </w:instrText>
        </w:r>
        <w:r>
          <w:rPr>
            <w:noProof/>
            <w:webHidden/>
          </w:rPr>
        </w:r>
        <w:r>
          <w:rPr>
            <w:noProof/>
            <w:webHidden/>
          </w:rPr>
          <w:fldChar w:fldCharType="separate"/>
        </w:r>
        <w:r w:rsidR="00DA69D2">
          <w:rPr>
            <w:noProof/>
            <w:webHidden/>
          </w:rPr>
          <w:t>87</w:t>
        </w:r>
        <w:r>
          <w:rPr>
            <w:noProof/>
            <w:webHidden/>
          </w:rPr>
          <w:fldChar w:fldCharType="end"/>
        </w:r>
      </w:hyperlink>
    </w:p>
    <w:p w14:paraId="6F30AB41" w14:textId="56946444"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84" w:history="1">
        <w:r w:rsidRPr="00157CDD">
          <w:rPr>
            <w:rStyle w:val="a3"/>
            <w:noProof/>
          </w:rPr>
          <w:t>Столичное телевидение, 16.07.2025, Новации в соцстраховании и пенсионном обеспечении – рассказываем подробности</w:t>
        </w:r>
        <w:r>
          <w:rPr>
            <w:noProof/>
            <w:webHidden/>
          </w:rPr>
          <w:tab/>
        </w:r>
        <w:r>
          <w:rPr>
            <w:noProof/>
            <w:webHidden/>
          </w:rPr>
          <w:fldChar w:fldCharType="begin"/>
        </w:r>
        <w:r>
          <w:rPr>
            <w:noProof/>
            <w:webHidden/>
          </w:rPr>
          <w:instrText xml:space="preserve"> PAGEREF _Toc203634084 \h </w:instrText>
        </w:r>
        <w:r>
          <w:rPr>
            <w:noProof/>
            <w:webHidden/>
          </w:rPr>
        </w:r>
        <w:r>
          <w:rPr>
            <w:noProof/>
            <w:webHidden/>
          </w:rPr>
          <w:fldChar w:fldCharType="separate"/>
        </w:r>
        <w:r w:rsidR="00DA69D2">
          <w:rPr>
            <w:noProof/>
            <w:webHidden/>
          </w:rPr>
          <w:t>87</w:t>
        </w:r>
        <w:r>
          <w:rPr>
            <w:noProof/>
            <w:webHidden/>
          </w:rPr>
          <w:fldChar w:fldCharType="end"/>
        </w:r>
      </w:hyperlink>
    </w:p>
    <w:p w14:paraId="3926C55D" w14:textId="067D3C31" w:rsidR="00364B8D" w:rsidRDefault="00364B8D">
      <w:pPr>
        <w:pStyle w:val="31"/>
        <w:rPr>
          <w:rFonts w:asciiTheme="minorHAnsi" w:eastAsiaTheme="minorEastAsia" w:hAnsiTheme="minorHAnsi" w:cstheme="minorBidi"/>
          <w:kern w:val="2"/>
          <w14:ligatures w14:val="standardContextual"/>
        </w:rPr>
      </w:pPr>
      <w:hyperlink w:anchor="_Toc203634085" w:history="1">
        <w:r w:rsidRPr="00157CDD">
          <w:rPr>
            <w:rStyle w:val="a3"/>
          </w:rPr>
          <w:t>Повышение социальных гарантий граждан, применение более справедливых подходов для всех участников обязательного государственного страхования. Подписанный Президентом закон, регулирующий вопросы государственного социального страхования и пенсионного обеспечения, предполагает изменения и дополнения в семь законодательных актов, сообщили в программе Новости «24 часа» на СТВ.</w:t>
        </w:r>
        <w:r>
          <w:rPr>
            <w:webHidden/>
          </w:rPr>
          <w:tab/>
        </w:r>
        <w:r>
          <w:rPr>
            <w:webHidden/>
          </w:rPr>
          <w:fldChar w:fldCharType="begin"/>
        </w:r>
        <w:r>
          <w:rPr>
            <w:webHidden/>
          </w:rPr>
          <w:instrText xml:space="preserve"> PAGEREF _Toc203634085 \h </w:instrText>
        </w:r>
        <w:r>
          <w:rPr>
            <w:webHidden/>
          </w:rPr>
        </w:r>
        <w:r>
          <w:rPr>
            <w:webHidden/>
          </w:rPr>
          <w:fldChar w:fldCharType="separate"/>
        </w:r>
        <w:r w:rsidR="00DA69D2">
          <w:rPr>
            <w:webHidden/>
          </w:rPr>
          <w:t>87</w:t>
        </w:r>
        <w:r>
          <w:rPr>
            <w:webHidden/>
          </w:rPr>
          <w:fldChar w:fldCharType="end"/>
        </w:r>
      </w:hyperlink>
    </w:p>
    <w:p w14:paraId="1F6E583B" w14:textId="3D67E78B"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86" w:history="1">
        <w:r w:rsidRPr="00157CDD">
          <w:rPr>
            <w:rStyle w:val="a3"/>
            <w:noProof/>
          </w:rPr>
          <w:t>Белновости, 16.07.2025, Стало известно, как в Беларуси будут платить пенсии заключенным</w:t>
        </w:r>
        <w:r>
          <w:rPr>
            <w:noProof/>
            <w:webHidden/>
          </w:rPr>
          <w:tab/>
        </w:r>
        <w:r>
          <w:rPr>
            <w:noProof/>
            <w:webHidden/>
          </w:rPr>
          <w:fldChar w:fldCharType="begin"/>
        </w:r>
        <w:r>
          <w:rPr>
            <w:noProof/>
            <w:webHidden/>
          </w:rPr>
          <w:instrText xml:space="preserve"> PAGEREF _Toc203634086 \h </w:instrText>
        </w:r>
        <w:r>
          <w:rPr>
            <w:noProof/>
            <w:webHidden/>
          </w:rPr>
        </w:r>
        <w:r>
          <w:rPr>
            <w:noProof/>
            <w:webHidden/>
          </w:rPr>
          <w:fldChar w:fldCharType="separate"/>
        </w:r>
        <w:r w:rsidR="00DA69D2">
          <w:rPr>
            <w:noProof/>
            <w:webHidden/>
          </w:rPr>
          <w:t>88</w:t>
        </w:r>
        <w:r>
          <w:rPr>
            <w:noProof/>
            <w:webHidden/>
          </w:rPr>
          <w:fldChar w:fldCharType="end"/>
        </w:r>
      </w:hyperlink>
    </w:p>
    <w:p w14:paraId="673B81EF" w14:textId="38D985FA" w:rsidR="00364B8D" w:rsidRDefault="00364B8D">
      <w:pPr>
        <w:pStyle w:val="31"/>
        <w:rPr>
          <w:rFonts w:asciiTheme="minorHAnsi" w:eastAsiaTheme="minorEastAsia" w:hAnsiTheme="minorHAnsi" w:cstheme="minorBidi"/>
          <w:kern w:val="2"/>
          <w14:ligatures w14:val="standardContextual"/>
        </w:rPr>
      </w:pPr>
      <w:hyperlink w:anchor="_Toc203634087" w:history="1">
        <w:r w:rsidRPr="00157CDD">
          <w:rPr>
            <w:rStyle w:val="a3"/>
          </w:rPr>
          <w:t>В Беларуси по-новому будут платить пенсии людям, которые находятся в местах лишения свободы. О ключевых новациях, предусмотренных обновленным законодательством, рассказала начальник главного управления пенсионного обеспечения Минтруда Елена Гоморова, – сообщает корреспондент сетевого издания «Белновости».</w:t>
        </w:r>
        <w:r>
          <w:rPr>
            <w:webHidden/>
          </w:rPr>
          <w:tab/>
        </w:r>
        <w:r>
          <w:rPr>
            <w:webHidden/>
          </w:rPr>
          <w:fldChar w:fldCharType="begin"/>
        </w:r>
        <w:r>
          <w:rPr>
            <w:webHidden/>
          </w:rPr>
          <w:instrText xml:space="preserve"> PAGEREF _Toc203634087 \h </w:instrText>
        </w:r>
        <w:r>
          <w:rPr>
            <w:webHidden/>
          </w:rPr>
        </w:r>
        <w:r>
          <w:rPr>
            <w:webHidden/>
          </w:rPr>
          <w:fldChar w:fldCharType="separate"/>
        </w:r>
        <w:r w:rsidR="00DA69D2">
          <w:rPr>
            <w:webHidden/>
          </w:rPr>
          <w:t>88</w:t>
        </w:r>
        <w:r>
          <w:rPr>
            <w:webHidden/>
          </w:rPr>
          <w:fldChar w:fldCharType="end"/>
        </w:r>
      </w:hyperlink>
    </w:p>
    <w:p w14:paraId="70F497FF" w14:textId="6AFF6E47"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88" w:history="1">
        <w:r w:rsidRPr="00157CDD">
          <w:rPr>
            <w:rStyle w:val="a3"/>
            <w:noProof/>
          </w:rPr>
          <w:t>Forbes Казахстан, 16.07.2025, Частные управляющие компании обгоняют Нацбанк по доходности пенсионных активов</w:t>
        </w:r>
        <w:r>
          <w:rPr>
            <w:noProof/>
            <w:webHidden/>
          </w:rPr>
          <w:tab/>
        </w:r>
        <w:r>
          <w:rPr>
            <w:noProof/>
            <w:webHidden/>
          </w:rPr>
          <w:fldChar w:fldCharType="begin"/>
        </w:r>
        <w:r>
          <w:rPr>
            <w:noProof/>
            <w:webHidden/>
          </w:rPr>
          <w:instrText xml:space="preserve"> PAGEREF _Toc203634088 \h </w:instrText>
        </w:r>
        <w:r>
          <w:rPr>
            <w:noProof/>
            <w:webHidden/>
          </w:rPr>
        </w:r>
        <w:r>
          <w:rPr>
            <w:noProof/>
            <w:webHidden/>
          </w:rPr>
          <w:fldChar w:fldCharType="separate"/>
        </w:r>
        <w:r w:rsidR="00DA69D2">
          <w:rPr>
            <w:noProof/>
            <w:webHidden/>
          </w:rPr>
          <w:t>88</w:t>
        </w:r>
        <w:r>
          <w:rPr>
            <w:noProof/>
            <w:webHidden/>
          </w:rPr>
          <w:fldChar w:fldCharType="end"/>
        </w:r>
      </w:hyperlink>
    </w:p>
    <w:p w14:paraId="7277FA3C" w14:textId="1B2C5B14" w:rsidR="00364B8D" w:rsidRDefault="00364B8D">
      <w:pPr>
        <w:pStyle w:val="31"/>
        <w:rPr>
          <w:rFonts w:asciiTheme="minorHAnsi" w:eastAsiaTheme="minorEastAsia" w:hAnsiTheme="minorHAnsi" w:cstheme="minorBidi"/>
          <w:kern w:val="2"/>
          <w14:ligatures w14:val="standardContextual"/>
        </w:rPr>
      </w:pPr>
      <w:hyperlink w:anchor="_Toc203634089" w:history="1">
        <w:r w:rsidRPr="00157CDD">
          <w:rPr>
            <w:rStyle w:val="a3"/>
          </w:rPr>
          <w:t>Аналитический центр АФК подготовил обзор инвестиционной деятельности по пенсионным активам на 1 июня 2025 года.</w:t>
        </w:r>
        <w:r>
          <w:rPr>
            <w:webHidden/>
          </w:rPr>
          <w:tab/>
        </w:r>
        <w:r>
          <w:rPr>
            <w:webHidden/>
          </w:rPr>
          <w:fldChar w:fldCharType="begin"/>
        </w:r>
        <w:r>
          <w:rPr>
            <w:webHidden/>
          </w:rPr>
          <w:instrText xml:space="preserve"> PAGEREF _Toc203634089 \h </w:instrText>
        </w:r>
        <w:r>
          <w:rPr>
            <w:webHidden/>
          </w:rPr>
        </w:r>
        <w:r>
          <w:rPr>
            <w:webHidden/>
          </w:rPr>
          <w:fldChar w:fldCharType="separate"/>
        </w:r>
        <w:r w:rsidR="00DA69D2">
          <w:rPr>
            <w:webHidden/>
          </w:rPr>
          <w:t>88</w:t>
        </w:r>
        <w:r>
          <w:rPr>
            <w:webHidden/>
          </w:rPr>
          <w:fldChar w:fldCharType="end"/>
        </w:r>
      </w:hyperlink>
    </w:p>
    <w:p w14:paraId="7FC7BF83" w14:textId="3E038AEE" w:rsidR="00364B8D" w:rsidRDefault="00364B8D">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634090" w:history="1">
        <w:r w:rsidRPr="00157CD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_Toc203634090 \h </w:instrText>
        </w:r>
        <w:r>
          <w:rPr>
            <w:noProof/>
            <w:webHidden/>
          </w:rPr>
        </w:r>
        <w:r>
          <w:rPr>
            <w:noProof/>
            <w:webHidden/>
          </w:rPr>
          <w:fldChar w:fldCharType="separate"/>
        </w:r>
        <w:r w:rsidR="00DA69D2">
          <w:rPr>
            <w:noProof/>
            <w:webHidden/>
          </w:rPr>
          <w:t>90</w:t>
        </w:r>
        <w:r>
          <w:rPr>
            <w:noProof/>
            <w:webHidden/>
          </w:rPr>
          <w:fldChar w:fldCharType="end"/>
        </w:r>
      </w:hyperlink>
    </w:p>
    <w:p w14:paraId="2D0AFE33" w14:textId="71199F3D"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91" w:history="1">
        <w:r w:rsidRPr="00157CDD">
          <w:rPr>
            <w:rStyle w:val="a3"/>
            <w:noProof/>
          </w:rPr>
          <w:t>Московский Комсомолец Германия, 16.07.2025, Германия — Старость в кредит или жизнь на мизер?</w:t>
        </w:r>
        <w:r>
          <w:rPr>
            <w:noProof/>
            <w:webHidden/>
          </w:rPr>
          <w:tab/>
        </w:r>
        <w:r>
          <w:rPr>
            <w:noProof/>
            <w:webHidden/>
          </w:rPr>
          <w:fldChar w:fldCharType="begin"/>
        </w:r>
        <w:r>
          <w:rPr>
            <w:noProof/>
            <w:webHidden/>
          </w:rPr>
          <w:instrText xml:space="preserve"> PAGEREF _Toc203634091 \h </w:instrText>
        </w:r>
        <w:r>
          <w:rPr>
            <w:noProof/>
            <w:webHidden/>
          </w:rPr>
        </w:r>
        <w:r>
          <w:rPr>
            <w:noProof/>
            <w:webHidden/>
          </w:rPr>
          <w:fldChar w:fldCharType="separate"/>
        </w:r>
        <w:r w:rsidR="00DA69D2">
          <w:rPr>
            <w:noProof/>
            <w:webHidden/>
          </w:rPr>
          <w:t>90</w:t>
        </w:r>
        <w:r>
          <w:rPr>
            <w:noProof/>
            <w:webHidden/>
          </w:rPr>
          <w:fldChar w:fldCharType="end"/>
        </w:r>
      </w:hyperlink>
    </w:p>
    <w:p w14:paraId="19C6BCE0" w14:textId="13945165" w:rsidR="00364B8D" w:rsidRDefault="00364B8D">
      <w:pPr>
        <w:pStyle w:val="31"/>
        <w:rPr>
          <w:rFonts w:asciiTheme="minorHAnsi" w:eastAsiaTheme="minorEastAsia" w:hAnsiTheme="minorHAnsi" w:cstheme="minorBidi"/>
          <w:kern w:val="2"/>
          <w14:ligatures w14:val="standardContextual"/>
        </w:rPr>
      </w:pPr>
      <w:hyperlink w:anchor="_Toc203634092" w:history="1">
        <w:r w:rsidRPr="00157CDD">
          <w:rPr>
            <w:rStyle w:val="a3"/>
          </w:rPr>
          <w:t>В современной Германии пенсионная система переживает непростые времена. Несмотря на длительный страховой стаж, значительная часть пожилых граждан получает минимальные выплаты, едва покрывающие базовые потребности. Эти тревожные тенденции отражают глубокие социально-экономические вызовы и порождают острые дискуссии о будущем пенсионного обеспечения.</w:t>
        </w:r>
        <w:r>
          <w:rPr>
            <w:webHidden/>
          </w:rPr>
          <w:tab/>
        </w:r>
        <w:r>
          <w:rPr>
            <w:webHidden/>
          </w:rPr>
          <w:fldChar w:fldCharType="begin"/>
        </w:r>
        <w:r>
          <w:rPr>
            <w:webHidden/>
          </w:rPr>
          <w:instrText xml:space="preserve"> PAGEREF _Toc203634092 \h </w:instrText>
        </w:r>
        <w:r>
          <w:rPr>
            <w:webHidden/>
          </w:rPr>
        </w:r>
        <w:r>
          <w:rPr>
            <w:webHidden/>
          </w:rPr>
          <w:fldChar w:fldCharType="separate"/>
        </w:r>
        <w:r w:rsidR="00DA69D2">
          <w:rPr>
            <w:webHidden/>
          </w:rPr>
          <w:t>90</w:t>
        </w:r>
        <w:r>
          <w:rPr>
            <w:webHidden/>
          </w:rPr>
          <w:fldChar w:fldCharType="end"/>
        </w:r>
      </w:hyperlink>
    </w:p>
    <w:p w14:paraId="7848A8C0" w14:textId="66178490" w:rsidR="00364B8D" w:rsidRDefault="00364B8D">
      <w:pPr>
        <w:pStyle w:val="21"/>
        <w:tabs>
          <w:tab w:val="right" w:leader="dot" w:pos="9061"/>
        </w:tabs>
        <w:rPr>
          <w:rFonts w:asciiTheme="minorHAnsi" w:eastAsiaTheme="minorEastAsia" w:hAnsiTheme="minorHAnsi" w:cstheme="minorBidi"/>
          <w:noProof/>
          <w:kern w:val="2"/>
          <w14:ligatures w14:val="standardContextual"/>
        </w:rPr>
      </w:pPr>
      <w:hyperlink w:anchor="_Toc203634093" w:history="1">
        <w:r w:rsidRPr="00157CDD">
          <w:rPr>
            <w:rStyle w:val="a3"/>
            <w:noProof/>
          </w:rPr>
          <w:t>ТАСС, 17.07.2025, Власти Кубы объявили о повышении с сентября пенсий для лиц, получающих в месяц до $30</w:t>
        </w:r>
        <w:r>
          <w:rPr>
            <w:noProof/>
            <w:webHidden/>
          </w:rPr>
          <w:tab/>
        </w:r>
        <w:r>
          <w:rPr>
            <w:noProof/>
            <w:webHidden/>
          </w:rPr>
          <w:fldChar w:fldCharType="begin"/>
        </w:r>
        <w:r>
          <w:rPr>
            <w:noProof/>
            <w:webHidden/>
          </w:rPr>
          <w:instrText xml:space="preserve"> PAGEREF _Toc203634093 \h </w:instrText>
        </w:r>
        <w:r>
          <w:rPr>
            <w:noProof/>
            <w:webHidden/>
          </w:rPr>
        </w:r>
        <w:r>
          <w:rPr>
            <w:noProof/>
            <w:webHidden/>
          </w:rPr>
          <w:fldChar w:fldCharType="separate"/>
        </w:r>
        <w:r w:rsidR="00DA69D2">
          <w:rPr>
            <w:noProof/>
            <w:webHidden/>
          </w:rPr>
          <w:t>92</w:t>
        </w:r>
        <w:r>
          <w:rPr>
            <w:noProof/>
            <w:webHidden/>
          </w:rPr>
          <w:fldChar w:fldCharType="end"/>
        </w:r>
      </w:hyperlink>
    </w:p>
    <w:p w14:paraId="167EC39D" w14:textId="193CC582" w:rsidR="00364B8D" w:rsidRDefault="00364B8D">
      <w:pPr>
        <w:pStyle w:val="31"/>
        <w:rPr>
          <w:rFonts w:asciiTheme="minorHAnsi" w:eastAsiaTheme="minorEastAsia" w:hAnsiTheme="minorHAnsi" w:cstheme="minorBidi"/>
          <w:kern w:val="2"/>
          <w14:ligatures w14:val="standardContextual"/>
        </w:rPr>
      </w:pPr>
      <w:hyperlink w:anchor="_Toc203634094" w:history="1">
        <w:r w:rsidRPr="00157CDD">
          <w:rPr>
            <w:rStyle w:val="a3"/>
          </w:rPr>
          <w:t>Правительство Кубы объявило о повышении с сентября  пенсий для лиц, получающих до 4 тыс. песо (около 30$ по официальному курсу) по  возрасту, инвалидности или в связи со смертью супруга. Об этой мере объявил  премьер-министр карибской республики Мануэль Марреро, выступая в среду на  открытии 5-й сессии работы парламента.</w:t>
        </w:r>
        <w:r>
          <w:rPr>
            <w:webHidden/>
          </w:rPr>
          <w:tab/>
        </w:r>
        <w:r>
          <w:rPr>
            <w:webHidden/>
          </w:rPr>
          <w:fldChar w:fldCharType="begin"/>
        </w:r>
        <w:r>
          <w:rPr>
            <w:webHidden/>
          </w:rPr>
          <w:instrText xml:space="preserve"> PAGEREF _Toc203634094 \h </w:instrText>
        </w:r>
        <w:r>
          <w:rPr>
            <w:webHidden/>
          </w:rPr>
        </w:r>
        <w:r>
          <w:rPr>
            <w:webHidden/>
          </w:rPr>
          <w:fldChar w:fldCharType="separate"/>
        </w:r>
        <w:r w:rsidR="00DA69D2">
          <w:rPr>
            <w:webHidden/>
          </w:rPr>
          <w:t>92</w:t>
        </w:r>
        <w:r>
          <w:rPr>
            <w:webHidden/>
          </w:rPr>
          <w:fldChar w:fldCharType="end"/>
        </w:r>
      </w:hyperlink>
    </w:p>
    <w:p w14:paraId="7842E0FE" w14:textId="18232D3D" w:rsidR="00A0290C" w:rsidRPr="008937B2" w:rsidRDefault="00186203" w:rsidP="00310633">
      <w:pPr>
        <w:rPr>
          <w:b/>
          <w:caps/>
          <w:sz w:val="32"/>
        </w:rPr>
      </w:pPr>
      <w:r w:rsidRPr="008937B2">
        <w:rPr>
          <w:caps/>
          <w:sz w:val="28"/>
        </w:rPr>
        <w:fldChar w:fldCharType="end"/>
      </w:r>
    </w:p>
    <w:p w14:paraId="38BE6F34" w14:textId="77777777" w:rsidR="00D1642B" w:rsidRPr="008937B2" w:rsidRDefault="00D1642B" w:rsidP="00D1642B">
      <w:pPr>
        <w:pStyle w:val="251"/>
      </w:pPr>
      <w:bookmarkStart w:id="16" w:name="_Toc396864664"/>
      <w:bookmarkStart w:id="17" w:name="_Toc99318652"/>
      <w:bookmarkStart w:id="18" w:name="_Toc246216291"/>
      <w:bookmarkStart w:id="19" w:name="_Toc246297418"/>
      <w:bookmarkStart w:id="20" w:name="_Toc203633936"/>
      <w:bookmarkEnd w:id="8"/>
      <w:bookmarkEnd w:id="9"/>
      <w:bookmarkEnd w:id="10"/>
      <w:bookmarkEnd w:id="11"/>
      <w:bookmarkEnd w:id="12"/>
      <w:bookmarkEnd w:id="13"/>
      <w:bookmarkEnd w:id="14"/>
      <w:bookmarkEnd w:id="15"/>
      <w:r w:rsidRPr="008937B2">
        <w:lastRenderedPageBreak/>
        <w:t>НОВОСТИ ПЕНСИОННОЙ ОТРАСЛИ</w:t>
      </w:r>
      <w:bookmarkEnd w:id="16"/>
      <w:bookmarkEnd w:id="17"/>
      <w:bookmarkEnd w:id="20"/>
    </w:p>
    <w:p w14:paraId="7CBCEC56" w14:textId="77777777" w:rsidR="00111D7C" w:rsidRPr="008937B2"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3633937"/>
      <w:bookmarkEnd w:id="18"/>
      <w:bookmarkEnd w:id="19"/>
      <w:r w:rsidRPr="008937B2">
        <w:t>Новости отрасли НПФ</w:t>
      </w:r>
      <w:bookmarkEnd w:id="21"/>
      <w:bookmarkEnd w:id="22"/>
      <w:bookmarkEnd w:id="23"/>
      <w:bookmarkEnd w:id="27"/>
    </w:p>
    <w:p w14:paraId="76C3A643" w14:textId="77777777" w:rsidR="004E162E" w:rsidRPr="008937B2" w:rsidRDefault="004E162E" w:rsidP="004E162E">
      <w:pPr>
        <w:pStyle w:val="2"/>
      </w:pPr>
      <w:bookmarkStart w:id="28" w:name="a1"/>
      <w:bookmarkStart w:id="29" w:name="_Toc203633938"/>
      <w:bookmarkEnd w:id="28"/>
      <w:r w:rsidRPr="008937B2">
        <w:t>ТАСС, 16.07.2025, СФ одобрил освобождение от НДС услуги расчета взносов по долгосрочным сбережениям</w:t>
      </w:r>
      <w:bookmarkEnd w:id="29"/>
    </w:p>
    <w:p w14:paraId="4ACE3E77" w14:textId="77777777" w:rsidR="004E162E" w:rsidRPr="008937B2" w:rsidRDefault="004E162E" w:rsidP="000B2DE6">
      <w:pPr>
        <w:pStyle w:val="3"/>
      </w:pPr>
      <w:bookmarkStart w:id="30" w:name="_Toc203633939"/>
      <w:r w:rsidRPr="008937B2">
        <w:t>Совет Федерации одобрил на пленарном заседании закон, предусматривающий освобождение от налога на добавленную стоимость (НДС) услуг по расчету стимулирующих взносов по договорам долгосрочных сбережений, которые оказывает Национальный расчетный депозитарий (НРД) негосударственным пенсионным фондам (НПФ). Документ, инициированный группой депутатов и сенаторов, вносит поправки в Налоговый кодекс РФ.</w:t>
      </w:r>
      <w:bookmarkEnd w:id="30"/>
    </w:p>
    <w:p w14:paraId="653F4B3F" w14:textId="77777777" w:rsidR="004E162E" w:rsidRPr="008937B2" w:rsidRDefault="004E162E" w:rsidP="004E162E">
      <w:r w:rsidRPr="008937B2">
        <w:t>Сейчас от НДС освобождены услуги депозитариев на основании лицензий. НРД является администратором софинансирования программы долгосрочных сбережений и оказывает соответствующие услуги пенсионным фондам без наличия лицензии, поэтому его деятельность облагается НДС. Конкретный перечень услуг, не облагаемых НДС, будет утверждаться правительством РФ.</w:t>
      </w:r>
    </w:p>
    <w:p w14:paraId="48369EEE" w14:textId="77777777" w:rsidR="004E162E" w:rsidRPr="008937B2" w:rsidRDefault="004E162E" w:rsidP="004E162E">
      <w:r w:rsidRPr="008937B2">
        <w:t>Авторы закона обосновывают его "необходимостью сокращения расходов негосударственных пенсионных фондов, связанных с осуществлением ими деятельности по формированию долгосрочных сбережений", а также тем, что дополнительные стимулирующие взносы, подлежащие выплате физическим лицам, являются мерой государственной поддержки формирования долгосрочных сбережений.</w:t>
      </w:r>
    </w:p>
    <w:p w14:paraId="727BF1A4" w14:textId="77777777" w:rsidR="004E162E" w:rsidRPr="008937B2" w:rsidRDefault="004E162E" w:rsidP="004E162E">
      <w:r w:rsidRPr="008937B2">
        <w:t xml:space="preserve">Закон вступит в силу по истечении одного месяца со дня его официального опубликования, но не ранее первого числа очередного налогового периода по НДС. </w:t>
      </w:r>
    </w:p>
    <w:p w14:paraId="17F210F9" w14:textId="77777777" w:rsidR="004E162E" w:rsidRPr="008937B2" w:rsidRDefault="004E162E" w:rsidP="004E162E">
      <w:hyperlink r:id="rId8" w:history="1">
        <w:r w:rsidRPr="008937B2">
          <w:rPr>
            <w:rStyle w:val="a3"/>
          </w:rPr>
          <w:t>https://tass.ru/ekonomika/24528067</w:t>
        </w:r>
      </w:hyperlink>
      <w:r w:rsidRPr="008937B2">
        <w:t xml:space="preserve"> </w:t>
      </w:r>
    </w:p>
    <w:p w14:paraId="3C81E59E" w14:textId="77777777" w:rsidR="0070517E" w:rsidRPr="008937B2" w:rsidRDefault="0070517E" w:rsidP="0070517E">
      <w:pPr>
        <w:pStyle w:val="2"/>
      </w:pPr>
      <w:bookmarkStart w:id="31" w:name="_Toc203633940"/>
      <w:r w:rsidRPr="008937B2">
        <w:t>РИА Новости, 16.07.2025, СФ освободил от НДС услуги депозитария при софинансировании «длинных» сбережений</w:t>
      </w:r>
      <w:bookmarkEnd w:id="31"/>
    </w:p>
    <w:p w14:paraId="5E52AAF9" w14:textId="77777777" w:rsidR="0070517E" w:rsidRPr="008937B2" w:rsidRDefault="0070517E" w:rsidP="000B2DE6">
      <w:pPr>
        <w:pStyle w:val="3"/>
      </w:pPr>
      <w:bookmarkStart w:id="32" w:name="_Toc203633941"/>
      <w:r w:rsidRPr="008937B2">
        <w:t>Сенаторы одобрили закон, освобождающий от НДС услуги, оказываемые Национальным расчетным депозитарием негосударственным пенсионным фондам в качестве администратора софинансирования в программе долгосрочных сбережений (ПДС).</w:t>
      </w:r>
      <w:bookmarkEnd w:id="32"/>
    </w:p>
    <w:p w14:paraId="247604BA" w14:textId="77777777" w:rsidR="0070517E" w:rsidRPr="008937B2" w:rsidRDefault="0070517E" w:rsidP="0070517E">
      <w:r w:rsidRPr="008937B2">
        <w:t>Речь идет об услугах по расчету размера дополнительных стимулирующих взносов по договорам долгосрочных сбережений, оказываемых таким администратором в соответствии с законом «О негосударственных пенсионных фондах», и связанных с таким расчетом услугах, перечень которых утвердит правительство РФ. Администратором софинансирования сейчас является АО «Национальный расчетный депозитарий» (НРД, входит в группу Московской биржи).</w:t>
      </w:r>
    </w:p>
    <w:p w14:paraId="5EA0071F" w14:textId="77777777" w:rsidR="0070517E" w:rsidRPr="008937B2" w:rsidRDefault="0070517E" w:rsidP="0070517E">
      <w:r w:rsidRPr="008937B2">
        <w:t xml:space="preserve">Предлагаемые изменения направлены на сокращение расходов негосударственных пенсионных фондов при формировании долгосрочных сбережений. Сейчас </w:t>
      </w:r>
      <w:r w:rsidRPr="008937B2">
        <w:lastRenderedPageBreak/>
        <w:t>дополнительные стимулирующие взносы, которые должны выплачиваться гражданам, являются мерой государственной поддержки в ПДС.</w:t>
      </w:r>
    </w:p>
    <w:p w14:paraId="3C3E08E7" w14:textId="77777777" w:rsidR="0070517E" w:rsidRPr="008937B2" w:rsidRDefault="0070517E" w:rsidP="0070517E">
      <w:r w:rsidRPr="008937B2">
        <w:t xml:space="preserve">Закон должен вступить в силу через месяц после его официального опубликования, но не ранее первого числа очередного налогового периода по НДС. </w:t>
      </w:r>
    </w:p>
    <w:p w14:paraId="32E85B30" w14:textId="77777777" w:rsidR="001E0064" w:rsidRPr="008937B2" w:rsidRDefault="001E0064" w:rsidP="001E0064">
      <w:pPr>
        <w:pStyle w:val="2"/>
      </w:pPr>
      <w:bookmarkStart w:id="33" w:name="_Toc203633942"/>
      <w:r w:rsidRPr="008937B2">
        <w:t>council.gov.ru, 16.07.2025, Одобрен закон, направленный на развитие системы долгосрочных пенсионных сбережений</w:t>
      </w:r>
      <w:bookmarkEnd w:id="33"/>
    </w:p>
    <w:p w14:paraId="16FF0F0A" w14:textId="77777777" w:rsidR="001E0064" w:rsidRPr="008937B2" w:rsidRDefault="001E0064" w:rsidP="000B2DE6">
      <w:pPr>
        <w:pStyle w:val="3"/>
      </w:pPr>
      <w:bookmarkStart w:id="34" w:name="_Toc203633943"/>
      <w:r w:rsidRPr="008937B2">
        <w:t>Сенаторы поддержали Федеральный закон «О внесении изменений в статью 149 части второй Налогового кодекса Российской Федерации». Документ представил один из его авторов — первый заместитель председателя Комитета СФ по бюджету и финансовым рынкам Александр Шендерюк-Жидков .</w:t>
      </w:r>
      <w:bookmarkEnd w:id="34"/>
    </w:p>
    <w:p w14:paraId="51F0BADD" w14:textId="77777777" w:rsidR="001E0064" w:rsidRPr="008937B2" w:rsidRDefault="001E0064" w:rsidP="001E0064">
      <w:r w:rsidRPr="008937B2">
        <w:t>Среди его соавторов – также сенаторы РФ Николай Журавлев, Андрей Епишин, Анатолий Артамонов и депутаты Государственной Думы.</w:t>
      </w:r>
    </w:p>
    <w:p w14:paraId="1B3D8E06" w14:textId="77777777" w:rsidR="001E0064" w:rsidRPr="008937B2" w:rsidRDefault="001E0064" w:rsidP="001E0064">
      <w:r w:rsidRPr="008937B2">
        <w:t>В целях сокращения расходов негосударственных пенсионных фондов, связанных с деятельностью по формированию долгосрочных сбережений, Федеральный закон предусматривает освобождение от налога на добавленную стоимость (НДС) услуг, оказываемых администратором софинансирования.</w:t>
      </w:r>
    </w:p>
    <w:p w14:paraId="237E3893" w14:textId="77777777" w:rsidR="001E0064" w:rsidRPr="008937B2" w:rsidRDefault="001E0064" w:rsidP="001E0064">
      <w:r w:rsidRPr="008937B2">
        <w:t>Закон вступает в силу по истечении одного месяца со дня его официального опубликования, но не ранее 1-го числа очередного налогового периода по налогу на добавленную стоимость.</w:t>
      </w:r>
    </w:p>
    <w:p w14:paraId="3C4D2250" w14:textId="77777777" w:rsidR="001E0064" w:rsidRPr="008937B2" w:rsidRDefault="001E0064" w:rsidP="001E0064">
      <w:hyperlink r:id="rId9" w:history="1">
        <w:r w:rsidRPr="008937B2">
          <w:rPr>
            <w:rStyle w:val="a3"/>
          </w:rPr>
          <w:t>http://council.gov.ru/events/news/168193/</w:t>
        </w:r>
      </w:hyperlink>
      <w:r w:rsidRPr="008937B2">
        <w:t xml:space="preserve"> </w:t>
      </w:r>
    </w:p>
    <w:p w14:paraId="762A38C4" w14:textId="77777777" w:rsidR="00D07FA3" w:rsidRPr="008937B2" w:rsidRDefault="00D07FA3" w:rsidP="00D07FA3">
      <w:pPr>
        <w:pStyle w:val="2"/>
      </w:pPr>
      <w:bookmarkStart w:id="35" w:name="a2"/>
      <w:bookmarkStart w:id="36" w:name="_Toc203633944"/>
      <w:bookmarkEnd w:id="35"/>
      <w:r w:rsidRPr="008937B2">
        <w:t>Ведомости, 16.07.2025, ЦБ предложил инвесторам новые принципы для роста доходности</w:t>
      </w:r>
      <w:bookmarkEnd w:id="36"/>
    </w:p>
    <w:p w14:paraId="4CD0B203" w14:textId="77777777" w:rsidR="00D07FA3" w:rsidRPr="008937B2" w:rsidRDefault="00D07FA3" w:rsidP="000B2DE6">
      <w:pPr>
        <w:pStyle w:val="3"/>
      </w:pPr>
      <w:bookmarkStart w:id="37" w:name="_Toc203633945"/>
      <w:r w:rsidRPr="008937B2">
        <w:t>Банк России представил кодекс ответственного инвестирования для институциональных инвесторов, в том числе банков, страховых компаний, негосударственных пенсионных фондов (НПФ) и др., которые размещают средства в долевые инструменты, сообщила пресс-служба регулятора.</w:t>
      </w:r>
      <w:bookmarkEnd w:id="37"/>
    </w:p>
    <w:p w14:paraId="7D49EBD6" w14:textId="77777777" w:rsidR="00D07FA3" w:rsidRPr="008937B2" w:rsidRDefault="00D07FA3" w:rsidP="00D07FA3">
      <w:r w:rsidRPr="008937B2">
        <w:t>В ЦБ отметили, что таким инвесторам необходимо усиливать активность участия в жизни эмитентов, чтобы развивать их долгосрочные перспективы, в том числе способствовать повышению акционерной стоимости. Такие рекомендации прописаны в новом документе банка. Кодекс предписывает также ежегодную отчетность о выполнении указанных принципов для тех инвесторов, кто его придерживается.</w:t>
      </w:r>
    </w:p>
    <w:p w14:paraId="17E96D47" w14:textId="77777777" w:rsidR="00D07FA3" w:rsidRPr="008937B2" w:rsidRDefault="00D07FA3" w:rsidP="00D07FA3">
      <w:r w:rsidRPr="008937B2">
        <w:t>«При инвестировании «институционалы» должны обращать внимание прежде всего на компании, которые приняли стратегию повышения акционерной стоимости», – пояснили в пресс-службе. При отсутствии такого документа регулятор советует им воспользоваться своими правами, чтобы простимулировать эмитента к его разработке.</w:t>
      </w:r>
    </w:p>
    <w:p w14:paraId="7111EC12" w14:textId="77777777" w:rsidR="00D07FA3" w:rsidRPr="008937B2" w:rsidRDefault="00D07FA3" w:rsidP="00D07FA3">
      <w:r w:rsidRPr="008937B2">
        <w:t xml:space="preserve">Банк России также предложил улучшить качество отчетности эмитентов. Среди инициатив регулятора – возможность сделать в отчете обязательные главы, которые эмитент сможет структурировать по своему усмотрению. Например, ввести в годовой отчет раздел, посвященный системному раскрытию информации о корпоративном </w:t>
      </w:r>
      <w:r w:rsidRPr="008937B2">
        <w:lastRenderedPageBreak/>
        <w:t>управлении. Также, исходя из данных ЦБ, предлагается предоставить эмитентам возможность привлекать аудитора для независимой оценки отчета о корпоративном управлении.</w:t>
      </w:r>
    </w:p>
    <w:p w14:paraId="579A5FFB" w14:textId="77777777" w:rsidR="00D07FA3" w:rsidRPr="008937B2" w:rsidRDefault="00D07FA3" w:rsidP="00D07FA3">
      <w:hyperlink r:id="rId10" w:history="1">
        <w:r w:rsidRPr="008937B2">
          <w:rPr>
            <w:rStyle w:val="a3"/>
          </w:rPr>
          <w:t>https://www.vedomosti.ru/investments/news/2025/07/16/1124705-tsb-predlozhil-investoram</w:t>
        </w:r>
      </w:hyperlink>
      <w:r w:rsidRPr="008937B2">
        <w:t xml:space="preserve"> </w:t>
      </w:r>
    </w:p>
    <w:p w14:paraId="5860FA52" w14:textId="77777777" w:rsidR="00D07FA3" w:rsidRPr="008937B2" w:rsidRDefault="00D07FA3" w:rsidP="00D07FA3">
      <w:pPr>
        <w:pStyle w:val="2"/>
      </w:pPr>
      <w:bookmarkStart w:id="38" w:name="_Toc203633946"/>
      <w:r w:rsidRPr="008937B2">
        <w:t>Финмаркет, 16.07.2025, ЦБ РФ рекомендует институционалам активнее участвовать в корпуправлении эмитентов</w:t>
      </w:r>
      <w:bookmarkEnd w:id="38"/>
    </w:p>
    <w:p w14:paraId="1B700956" w14:textId="77777777" w:rsidR="00D07FA3" w:rsidRPr="008937B2" w:rsidRDefault="00D07FA3" w:rsidP="000B2DE6">
      <w:pPr>
        <w:pStyle w:val="3"/>
      </w:pPr>
      <w:bookmarkStart w:id="39" w:name="_Toc203633947"/>
      <w:r w:rsidRPr="008937B2">
        <w:t>Банк России разработал Кодекс ответственного инвестирования для банков, страховщиков, управляющих компаний, негосударственных пенсионных фондов и других институциональных инвесторов, размещающих средства в долевые инструменты.</w:t>
      </w:r>
      <w:bookmarkEnd w:id="39"/>
    </w:p>
    <w:p w14:paraId="3422F126" w14:textId="77777777" w:rsidR="00D07FA3" w:rsidRPr="008937B2" w:rsidRDefault="00D07FA3" w:rsidP="00D07FA3">
      <w:r w:rsidRPr="008937B2">
        <w:t>Документ, опубликованный на сайте регулятора, содержит набор принципов, которых институционалам следует придерживаться для обеспечения долгосрочной доходности вложений своих клиентов.</w:t>
      </w:r>
    </w:p>
    <w:p w14:paraId="3B8A0E87" w14:textId="77777777" w:rsidR="00D07FA3" w:rsidRPr="008937B2" w:rsidRDefault="00D07FA3" w:rsidP="00D07FA3">
      <w:r w:rsidRPr="008937B2">
        <w:t>Сейчас институциональные инвесторы мало вовлечены в корпоративное управление акционерных обществ, констатирует ЦБ. Кодекс предписывает им активнее участвовать в жизни эмитентов, чтобы улучшить долгосрочные перспективы компаний.</w:t>
      </w:r>
    </w:p>
    <w:p w14:paraId="3A5C3513" w14:textId="77777777" w:rsidR="00D07FA3" w:rsidRPr="008937B2" w:rsidRDefault="00D07FA3" w:rsidP="00D07FA3">
      <w:r w:rsidRPr="008937B2">
        <w:t>Так, институционалам рекомендуется принимать участие в обсуждении вопросов повестки дня заседания и голосовать при принятии решений общим собранием акционеров компаний, выдвигать кандидатов в органы управления и контроля, предлагать вопросы для внесения в повестку дня заседания.</w:t>
      </w:r>
    </w:p>
    <w:p w14:paraId="7E6CE02E" w14:textId="77777777" w:rsidR="00D07FA3" w:rsidRPr="008937B2" w:rsidRDefault="00D07FA3" w:rsidP="00D07FA3">
      <w:r w:rsidRPr="008937B2">
        <w:t>При инвестировании институционалы должны обращать внимание прежде всего на компании, которые приняли стратегию повышения акционерной стоимости. "Если такого документа нет, инвесторы могут воспользоваться своими корпоративными правами и стимулировать эмитента к его разработке", - отмечает ЦБ.</w:t>
      </w:r>
    </w:p>
    <w:p w14:paraId="31E15373" w14:textId="77777777" w:rsidR="00D07FA3" w:rsidRPr="008937B2" w:rsidRDefault="00D07FA3" w:rsidP="00D07FA3">
      <w:r w:rsidRPr="008937B2">
        <w:t>Регулятор также рекомендует проводить мониторинг объекта инвестиций на регулярной основе (начиная с принятия решения об инвестировании и до выхода из него) и при необходимости объединять усилия с другими институционалами и профильными организациями для обсуждения с эмитентами вопросов, затрагивающих интересы всех инвесторов.</w:t>
      </w:r>
    </w:p>
    <w:p w14:paraId="2C4B3DAB" w14:textId="77777777" w:rsidR="00D07FA3" w:rsidRPr="008937B2" w:rsidRDefault="00D07FA3" w:rsidP="00D07FA3">
      <w:r w:rsidRPr="008937B2">
        <w:t>Институционалам предлагается раскрывать конкретные меры и действия, предпринятые в рамках реализации рекомендаций Кодекса. "Соблюдение принципов Кодекса будет способствовать развитию рынка акционерного капитала и увеличению капитализации российского фондового рынка", - считает ЦБ.</w:t>
      </w:r>
    </w:p>
    <w:p w14:paraId="5D898942" w14:textId="77777777" w:rsidR="00D07FA3" w:rsidRPr="008937B2" w:rsidRDefault="00D07FA3" w:rsidP="00D07FA3">
      <w:hyperlink r:id="rId11" w:history="1">
        <w:r w:rsidRPr="008937B2">
          <w:rPr>
            <w:rStyle w:val="a3"/>
          </w:rPr>
          <w:t>https://www.finmarket.ru/news/6435742</w:t>
        </w:r>
      </w:hyperlink>
      <w:r w:rsidRPr="008937B2">
        <w:t xml:space="preserve"> </w:t>
      </w:r>
    </w:p>
    <w:p w14:paraId="00639567" w14:textId="77777777" w:rsidR="00E94443" w:rsidRPr="008937B2" w:rsidRDefault="00E94443" w:rsidP="00E94443">
      <w:pPr>
        <w:pStyle w:val="2"/>
      </w:pPr>
      <w:bookmarkStart w:id="40" w:name="_Toc203633948"/>
      <w:r w:rsidRPr="008937B2">
        <w:lastRenderedPageBreak/>
        <w:t>РИА Новости, 16.07.2025, Банк России разработал кодекс ответственного инвестирования в акции</w:t>
      </w:r>
      <w:bookmarkEnd w:id="40"/>
    </w:p>
    <w:p w14:paraId="07673D87" w14:textId="77777777" w:rsidR="00E94443" w:rsidRPr="008937B2" w:rsidRDefault="00E94443" w:rsidP="000B2DE6">
      <w:pPr>
        <w:pStyle w:val="3"/>
      </w:pPr>
      <w:bookmarkStart w:id="41" w:name="_Toc203633949"/>
      <w:r w:rsidRPr="008937B2">
        <w:t>Банк России разработал кодекс ответственного инвестирования для банков, страховщиков, управляющих компаний, НПФ и других институциональных инвесторов, размещающих средства в долевые инструменты, сообщается на сайте регулятора.</w:t>
      </w:r>
      <w:bookmarkEnd w:id="41"/>
    </w:p>
    <w:p w14:paraId="1EB024DC" w14:textId="77777777" w:rsidR="00E94443" w:rsidRPr="008937B2" w:rsidRDefault="00E94443" w:rsidP="00E94443">
      <w:r w:rsidRPr="008937B2">
        <w:t>"Институциональные инвесторы сейчас мало вовлечены в корпоративное управление акционерных обществ. Кодекс предписывает им активнее участвовать в жизни эмитентов, чтобы улучшить долгосрочные перспективы компаний - прежде всего способствовать повышению их акционерной стоимости", - сообщает ЦБ.</w:t>
      </w:r>
    </w:p>
    <w:p w14:paraId="6682D258" w14:textId="77777777" w:rsidR="00E94443" w:rsidRPr="008937B2" w:rsidRDefault="00E94443" w:rsidP="00E94443">
      <w:r w:rsidRPr="008937B2">
        <w:t>При инвестировании "институционалы" должны обращать внимание прежде всего на компании, которые приняли стратегию повышения акционерной стоимости, считает регулятор. "Если такого документа нет, инвесторы могут воспользоваться своими корпоративными правами и стимулировать эмитента к его разработке", - поясняет регулятор.</w:t>
      </w:r>
    </w:p>
    <w:p w14:paraId="43CC6108" w14:textId="77777777" w:rsidR="00E94443" w:rsidRPr="008937B2" w:rsidRDefault="00E94443" w:rsidP="00E94443">
      <w:r w:rsidRPr="008937B2">
        <w:t xml:space="preserve">Тем, кто придерживается кодекса, следует ежегодно публично отчитываться о выполнении этих принципов. "Соблюдение принципов кодекса будет способствовать развитию рынка акционерного капитала и увеличению капитализации российского фондового рынка", - резюмирует Центральный банк. </w:t>
      </w:r>
    </w:p>
    <w:p w14:paraId="12B35703" w14:textId="77777777" w:rsidR="00D07FA3" w:rsidRPr="008937B2" w:rsidRDefault="00D07FA3" w:rsidP="00D07FA3">
      <w:pPr>
        <w:pStyle w:val="2"/>
      </w:pPr>
      <w:bookmarkStart w:id="42" w:name="_Toc203633950"/>
      <w:r w:rsidRPr="008937B2">
        <w:t>cbr.ru, 16.07.2025, Институционалам следует более ответственно подходить к инвестициям в акции</w:t>
      </w:r>
      <w:bookmarkEnd w:id="42"/>
    </w:p>
    <w:p w14:paraId="051DBF2C" w14:textId="77777777" w:rsidR="00D07FA3" w:rsidRPr="008937B2" w:rsidRDefault="00D07FA3" w:rsidP="000B2DE6">
      <w:pPr>
        <w:pStyle w:val="3"/>
      </w:pPr>
      <w:bookmarkStart w:id="43" w:name="_Toc203633951"/>
      <w:r w:rsidRPr="008937B2">
        <w:t>Банк России разработал Кодекс ответственного инвестирования для банков, страховщиков, управляющих компаний, НПФ и других институциональных инвесторов, размещающих средства в долевые инструменты. Регулятор предлагает им придерживаться ряда принципов, которые позволят увеличить доходность инвестиций не только за счет эффективного управления портфелем ценных бумаг, но и благодаря активному взаимодействию с эмитентами.</w:t>
      </w:r>
      <w:bookmarkEnd w:id="43"/>
    </w:p>
    <w:p w14:paraId="613BAD7C" w14:textId="77777777" w:rsidR="00D07FA3" w:rsidRPr="008937B2" w:rsidRDefault="00D07FA3" w:rsidP="00D07FA3">
      <w:r w:rsidRPr="008937B2">
        <w:t>Институциональные инвесторы сейчас мало вовлечены в корпоративное управление акционерных обществ. Кодекс предписывает им активнее участвовать в жизни эмитентов, чтобы улучшить долгосрочные перспективы компаний — прежде всего способствовать повышению их акционерной стоимости. При инвестировании «институционалы» должны обращать внимание прежде всего на компании, которые приняли стратегию повышения акционерной стоимости. Если такого документа нет, инвесторы могут воспользоваться своими корпоративными правами и стимулировать эмитента к его разработке.</w:t>
      </w:r>
    </w:p>
    <w:p w14:paraId="497B5838" w14:textId="77777777" w:rsidR="00D07FA3" w:rsidRPr="008937B2" w:rsidRDefault="00D07FA3" w:rsidP="00D07FA3">
      <w:r w:rsidRPr="008937B2">
        <w:t>Тем, кто придерживается Кодекса, следует ежегодно публично отчитываться о выполнении этих принципов.</w:t>
      </w:r>
    </w:p>
    <w:p w14:paraId="1BF444F2" w14:textId="77777777" w:rsidR="00D07FA3" w:rsidRPr="008937B2" w:rsidRDefault="00D07FA3" w:rsidP="00D07FA3">
      <w:r w:rsidRPr="008937B2">
        <w:t>Соблюдение принципов Кодекса будет способствовать развитию рынка акционерного капитала и увеличению капитализации российского фондового рынка.</w:t>
      </w:r>
    </w:p>
    <w:p w14:paraId="0505C146" w14:textId="77777777" w:rsidR="00D07FA3" w:rsidRPr="008937B2" w:rsidRDefault="00D07FA3" w:rsidP="00D07FA3">
      <w:hyperlink r:id="rId12" w:history="1">
        <w:r w:rsidRPr="008937B2">
          <w:rPr>
            <w:rStyle w:val="a3"/>
          </w:rPr>
          <w:t>https://cbr.ru/press/event/?id=25778</w:t>
        </w:r>
      </w:hyperlink>
      <w:r w:rsidRPr="008937B2">
        <w:t xml:space="preserve"> </w:t>
      </w:r>
    </w:p>
    <w:p w14:paraId="48D4473D" w14:textId="77777777" w:rsidR="0070517E" w:rsidRPr="008937B2" w:rsidRDefault="0070517E" w:rsidP="0070517E">
      <w:pPr>
        <w:pStyle w:val="2"/>
      </w:pPr>
      <w:bookmarkStart w:id="44" w:name="a3"/>
      <w:bookmarkStart w:id="45" w:name="_Toc203633952"/>
      <w:bookmarkEnd w:id="44"/>
      <w:r w:rsidRPr="008937B2">
        <w:lastRenderedPageBreak/>
        <w:t>Ваш Пенсионный Брокер, 16.07.2025, Программа долгосрочных сбережений доступна для клиентов ПАО СКБ Приморья «Примсоцбанк»</w:t>
      </w:r>
      <w:bookmarkEnd w:id="45"/>
    </w:p>
    <w:p w14:paraId="12BDBA77" w14:textId="77777777" w:rsidR="0070517E" w:rsidRPr="008937B2" w:rsidRDefault="0070517E" w:rsidP="000B2DE6">
      <w:pPr>
        <w:pStyle w:val="3"/>
      </w:pPr>
      <w:bookmarkStart w:id="46" w:name="_Toc203633953"/>
      <w:r w:rsidRPr="008937B2">
        <w:t>У клиентов ПАО СКБ Приморья «Примсоцбанк» появилась возможность заключить договор долгосрочных сбережений от НПФ ГАЗФОНД пенсионные накопления.</w:t>
      </w:r>
      <w:bookmarkEnd w:id="46"/>
    </w:p>
    <w:p w14:paraId="13A72FC4" w14:textId="77777777" w:rsidR="0070517E" w:rsidRPr="008937B2" w:rsidRDefault="0070517E" w:rsidP="0070517E">
      <w:r w:rsidRPr="008937B2">
        <w:t>Программа долгосрочных сбережений - уникальный финансовый инструмент, разработанный Банком России и Министерством финансов по поручению президента России, который позволяет гражданам сформировать стабильный капитал с государственной поддержкой. В современных условиях долгосрочные сбережения становятся важным элементом полезной привычки копить для обеспечения своей финансовой безопасности. На сегодняшний момент почти 5 млн россиян стали вкладчиками программы, заключив договоры долгосрочных сбережений, что показывает к ней высокий интерес.</w:t>
      </w:r>
    </w:p>
    <w:p w14:paraId="0FE01F17" w14:textId="77777777" w:rsidR="0070517E" w:rsidRPr="008937B2" w:rsidRDefault="0070517E" w:rsidP="0070517E">
      <w:r w:rsidRPr="008937B2">
        <w:t>Ключевые преимущества программы:</w:t>
      </w:r>
    </w:p>
    <w:p w14:paraId="24156144" w14:textId="77777777" w:rsidR="0070517E" w:rsidRPr="008937B2" w:rsidRDefault="0070517E" w:rsidP="0070517E">
      <w:r w:rsidRPr="008937B2">
        <w:t>Государственная поддержка до 360 000 рублей за 10 лет;</w:t>
      </w:r>
    </w:p>
    <w:p w14:paraId="6341321C" w14:textId="77777777" w:rsidR="0070517E" w:rsidRPr="008937B2" w:rsidRDefault="0070517E" w:rsidP="0070517E">
      <w:r w:rsidRPr="008937B2">
        <w:t>Налоговый вычет на собственные взносы до 88 000 рублей в год;</w:t>
      </w:r>
    </w:p>
    <w:p w14:paraId="572C5627" w14:textId="77777777" w:rsidR="0070517E" w:rsidRPr="008937B2" w:rsidRDefault="0070517E" w:rsidP="0070517E">
      <w:r w:rsidRPr="008937B2">
        <w:t>Минимальная гарантированная доходность по договорам, заключенным в Примсоцбанке - от 15% годовых в 2025 году*;</w:t>
      </w:r>
    </w:p>
    <w:p w14:paraId="5AF20B48" w14:textId="77777777" w:rsidR="0070517E" w:rsidRPr="008937B2" w:rsidRDefault="0070517E" w:rsidP="0070517E">
      <w:r w:rsidRPr="008937B2">
        <w:t>Досрочное снятие средств в особых жизненных ситуациях;</w:t>
      </w:r>
    </w:p>
    <w:p w14:paraId="12A79F54" w14:textId="77777777" w:rsidR="0070517E" w:rsidRPr="008937B2" w:rsidRDefault="0070517E" w:rsidP="0070517E">
      <w:r w:rsidRPr="008937B2">
        <w:t>Защита сбережений и инвестиционного дохода до 2 800 000 рублей от АСВ;</w:t>
      </w:r>
    </w:p>
    <w:p w14:paraId="439808A5" w14:textId="77777777" w:rsidR="0070517E" w:rsidRPr="008937B2" w:rsidRDefault="0070517E" w:rsidP="0070517E">
      <w:r w:rsidRPr="008937B2">
        <w:t>Возможность наследования накоплений.</w:t>
      </w:r>
    </w:p>
    <w:p w14:paraId="3A908572" w14:textId="77777777" w:rsidR="0070517E" w:rsidRPr="008937B2" w:rsidRDefault="0070517E" w:rsidP="0070517E">
      <w:r w:rsidRPr="008937B2">
        <w:t>Помимо этого, клиентам банка доступны специальные условия по комбопродукту, который совмещает уникальные характеристики программы с привлекательными тарифами по вкладам: годовая процентная ставка составляет 21,50% на 212 дней при взносе не менее 50% от размера взноса на счет договора долгосрочных сбережений.</w:t>
      </w:r>
    </w:p>
    <w:p w14:paraId="555C48A5" w14:textId="77777777" w:rsidR="0070517E" w:rsidRPr="008937B2" w:rsidRDefault="0070517E" w:rsidP="0070517E">
      <w:r w:rsidRPr="008937B2">
        <w:t>«Мы уверены, новый финансовый продукт найдет большой отклик среди клиентов Примсоцбанка, и они смогут оценить многочисленные преимущества программы долгосрочных сбережений, которая помогает накапливать средства стабильно и эффективно», - комментирует Дмитрий Черноморский, директор департамента по работе по работе с партнерами и корпоративными клиентами АО «НПФ ГАЗФОНД пенсионные накопления».</w:t>
      </w:r>
    </w:p>
    <w:p w14:paraId="505BC0CD" w14:textId="77777777" w:rsidR="0070517E" w:rsidRPr="008937B2" w:rsidRDefault="0070517E" w:rsidP="0070517E">
      <w:r w:rsidRPr="008937B2">
        <w:t>Оформление договора долгосрочных сбережений и комбопродукта доступно во всех офисах банка. Первый договор долгосрочных сбережений был оформлен в Дополнительном офисе г. Уссурийск.</w:t>
      </w:r>
    </w:p>
    <w:p w14:paraId="6B0050A9" w14:textId="77777777" w:rsidR="0070517E" w:rsidRPr="008937B2" w:rsidRDefault="0070517E" w:rsidP="0070517E">
      <w:r w:rsidRPr="008937B2">
        <w:t>___________________________________</w:t>
      </w:r>
    </w:p>
    <w:p w14:paraId="06235B95" w14:textId="77777777" w:rsidR="0070517E" w:rsidRPr="008937B2" w:rsidRDefault="0070517E" w:rsidP="0070517E">
      <w:r w:rsidRPr="008937B2">
        <w:t>* при значении ключевой ставки Банка России не менее 19%</w:t>
      </w:r>
    </w:p>
    <w:p w14:paraId="157D2418" w14:textId="77777777" w:rsidR="0070517E" w:rsidRPr="008937B2" w:rsidRDefault="0070517E" w:rsidP="0070517E">
      <w:r w:rsidRPr="008937B2">
        <w:t>Полные условия комбопродукта доступны на сайте банка</w:t>
      </w:r>
    </w:p>
    <w:p w14:paraId="7CDE72B3" w14:textId="77777777" w:rsidR="0070517E" w:rsidRPr="008937B2" w:rsidRDefault="0070517E" w:rsidP="0070517E">
      <w:hyperlink r:id="rId13" w:anchor="respond" w:history="1">
        <w:r w:rsidRPr="008937B2">
          <w:rPr>
            <w:rStyle w:val="a3"/>
          </w:rPr>
          <w:t>http://pbroker.ru/?p=80477#respond</w:t>
        </w:r>
      </w:hyperlink>
      <w:r w:rsidRPr="008937B2">
        <w:t xml:space="preserve"> </w:t>
      </w:r>
    </w:p>
    <w:p w14:paraId="7CE32FE4" w14:textId="77777777" w:rsidR="00EB331F" w:rsidRPr="008937B2" w:rsidRDefault="00896A12" w:rsidP="00EB331F">
      <w:pPr>
        <w:pStyle w:val="2"/>
      </w:pPr>
      <w:bookmarkStart w:id="47" w:name="_Toc203633954"/>
      <w:r w:rsidRPr="008937B2">
        <w:lastRenderedPageBreak/>
        <w:t>Ассоциация российских банков</w:t>
      </w:r>
      <w:r w:rsidR="00EB331F" w:rsidRPr="008937B2">
        <w:t>, 16.07.2025, СберНПФ перечислил россиянам 10,1 млрд рублей пенсий в первом полугодии 2025 года</w:t>
      </w:r>
      <w:bookmarkEnd w:id="47"/>
    </w:p>
    <w:p w14:paraId="32B12934" w14:textId="77777777" w:rsidR="00EB331F" w:rsidRPr="008937B2" w:rsidRDefault="00EB331F" w:rsidP="000B2DE6">
      <w:pPr>
        <w:pStyle w:val="3"/>
      </w:pPr>
      <w:bookmarkStart w:id="48" w:name="_Toc203633955"/>
      <w:r w:rsidRPr="008937B2">
        <w:t>С января по июнь 2025 года россияне получили 10,1 млрд рублей пенсий через СберНПФ. Это в два раза больше, чем в первом полугодии 2024 года. 10% перечисленной суммы пришлось на договоры негосударственного пенсионного обеспечения.</w:t>
      </w:r>
      <w:bookmarkEnd w:id="48"/>
    </w:p>
    <w:p w14:paraId="51866E9B" w14:textId="77777777" w:rsidR="00EB331F" w:rsidRPr="008937B2" w:rsidRDefault="00EB331F" w:rsidP="00EB331F">
      <w:r w:rsidRPr="008937B2">
        <w:t>В первом полугодии 2025 года 53,6 тыс. россиян получили негосударственные пенсии через СберНПФ на сумму 1 млрд рублей, рост на 33% относительно аналогичного периода прошлого года. В топ-3 регионов по выплатам негосударственных пенсий вошли: Москва и Московская область (38,1%), Нижегородская область (16,9%), Санкт-Петербург и Ленинградская область (4,5%).</w:t>
      </w:r>
    </w:p>
    <w:p w14:paraId="2D4E0B6C" w14:textId="77777777" w:rsidR="00EB331F" w:rsidRPr="008937B2" w:rsidRDefault="00EB331F" w:rsidP="00EB331F">
      <w:r w:rsidRPr="008937B2">
        <w:t>По договорам об обязательном пенсионном страховании (ОПС) СберНПФ перевёл 9,2 млрд рублей пенсий. Лидерами по объему перечисленных средств по ОПС стали Москва и Московская область (10,6%), Свердловская область (3,5%) и Республика Башкортостан (3,4%).</w:t>
      </w:r>
    </w:p>
    <w:p w14:paraId="26190348" w14:textId="77777777" w:rsidR="00EB331F" w:rsidRPr="008937B2" w:rsidRDefault="00EB331F" w:rsidP="00EB331F">
      <w:r w:rsidRPr="008937B2">
        <w:t>Из них 8,8 млрд рублей пришлось на единовременные пенсионные выплаты - их получили 62,6 тыс. человек.</w:t>
      </w:r>
    </w:p>
    <w:p w14:paraId="289F9ADA" w14:textId="77777777" w:rsidR="00EB331F" w:rsidRPr="008937B2" w:rsidRDefault="00EB331F" w:rsidP="00EB331F">
      <w:r w:rsidRPr="008937B2">
        <w:t>Ольга Изюмова, заместитель генерального директора СберНПФ:</w:t>
      </w:r>
    </w:p>
    <w:p w14:paraId="0E0471CB" w14:textId="77777777" w:rsidR="00896A12" w:rsidRPr="008937B2" w:rsidRDefault="00EB331F" w:rsidP="00896A12">
      <w:r w:rsidRPr="008937B2">
        <w:t>«Для нас важно, чтобы каждый клиент СберНПФ ощущал уверенность в завтрашнем дне. Только за полгода мы перечислили 10,1 млрд рублей пенсий - в два раза больше, чем за аналогичный период прошлого года. Такой рост отражает масштаб нашей работы и стремление обеспечить стабильность и поддержку людям при достижении пенсионного возраста».</w:t>
      </w:r>
    </w:p>
    <w:p w14:paraId="5B8E2EFE" w14:textId="77777777" w:rsidR="00896A12" w:rsidRPr="008937B2" w:rsidRDefault="00896A12" w:rsidP="00896A12">
      <w:pPr>
        <w:rPr>
          <w:b/>
          <w:bCs/>
          <w:i/>
          <w:iCs/>
        </w:rPr>
      </w:pPr>
      <w:hyperlink r:id="rId14" w:history="1">
        <w:r w:rsidRPr="008937B2">
          <w:rPr>
            <w:rStyle w:val="a3"/>
          </w:rPr>
          <w:t>https://arb.ru/b2b/press/sbernpf_perechislil_rossiyanam_10_1_mlrd_rubley_pensiy_v_pervom_polugodii_2025_goda-10688161/</w:t>
        </w:r>
      </w:hyperlink>
    </w:p>
    <w:p w14:paraId="78ADB397" w14:textId="77777777" w:rsidR="0070517E" w:rsidRPr="008937B2" w:rsidRDefault="0070517E" w:rsidP="0070517E">
      <w:pPr>
        <w:pStyle w:val="2"/>
      </w:pPr>
      <w:bookmarkStart w:id="49" w:name="a4"/>
      <w:bookmarkStart w:id="50" w:name="_Toc203633956"/>
      <w:bookmarkEnd w:id="49"/>
      <w:r w:rsidRPr="008937B2">
        <w:t>Газета.ру, 16.07.2025, Россияне активно получают пенсионные накопления</w:t>
      </w:r>
      <w:bookmarkEnd w:id="50"/>
    </w:p>
    <w:p w14:paraId="3ACFA895" w14:textId="77777777" w:rsidR="0070517E" w:rsidRPr="008937B2" w:rsidRDefault="0070517E" w:rsidP="000B2DE6">
      <w:pPr>
        <w:pStyle w:val="3"/>
      </w:pPr>
      <w:bookmarkStart w:id="51" w:name="_Toc203633957"/>
      <w:r w:rsidRPr="008937B2">
        <w:t>За первое полугодие 2025 года СберНПФ выплатил россиянам 10,1 млрд рублей. Из них 1 млрд рублей пришелся на негосударственные пенсии, еще 9,2 млрд - на выплаты накоплений по линии обязательного пенсионного страхования. Об этом «Газете.Ru» сообщили в пресс-службе фонда.</w:t>
      </w:r>
      <w:bookmarkEnd w:id="51"/>
    </w:p>
    <w:p w14:paraId="4B83385E" w14:textId="77777777" w:rsidR="0070517E" w:rsidRPr="008937B2" w:rsidRDefault="0070517E" w:rsidP="0070517E">
      <w:r w:rsidRPr="008937B2">
        <w:t>Негосударственные пенсии получили 53,6 тыс. человек - на 33% больше, чем год назад. Это добровольные выплаты, которые граждане или их работодатели формировали через корпоративную пенсионную программу. Они не связаны с государственным стажем или пенсионными баллами.</w:t>
      </w:r>
    </w:p>
    <w:p w14:paraId="041638A2" w14:textId="77777777" w:rsidR="0070517E" w:rsidRPr="008937B2" w:rsidRDefault="0070517E" w:rsidP="0070517E">
      <w:r w:rsidRPr="008937B2">
        <w:t>Основную сумму - 8,8 млрд рублей - составили единовременные выплаты накопительной пенсии, которая формировалась до 2014 года. Тогда правительство заморозило отчисления на накопления, и новые взносы перестали поступать. Тем не менее уже собранные суммы остались в системе и продолжали инвестироваться.</w:t>
      </w:r>
    </w:p>
    <w:p w14:paraId="63874118" w14:textId="77777777" w:rsidR="0070517E" w:rsidRPr="008937B2" w:rsidRDefault="0070517E" w:rsidP="0070517E">
      <w:r w:rsidRPr="008937B2">
        <w:lastRenderedPageBreak/>
        <w:t>С 2025 года россияне получили право за один раз забрать свои пенсионные накопления, если сумма не превышает 412 тыс. рублей. Этой возможностью уже воспользовались 62,6 тыс. человек.</w:t>
      </w:r>
    </w:p>
    <w:p w14:paraId="56D90FEE" w14:textId="77777777" w:rsidR="0070517E" w:rsidRPr="008937B2" w:rsidRDefault="0070517E" w:rsidP="0070517E">
      <w:r w:rsidRPr="008937B2">
        <w:t>Больше всего выплат получили жители Москвы и Подмосковья (38% по НПО и 10% по ОПС), Нижегородской области, Санкт-Петербурга и Ленинградской области, а также Свердловской области и Башкортостана.</w:t>
      </w:r>
    </w:p>
    <w:p w14:paraId="604511F9" w14:textId="77777777" w:rsidR="0070517E" w:rsidRPr="008937B2" w:rsidRDefault="0070517E" w:rsidP="0070517E">
      <w:r w:rsidRPr="008937B2">
        <w:t>Ранее в Госдуме объяснили, как забрать все пенсионные накопления сразу.</w:t>
      </w:r>
    </w:p>
    <w:p w14:paraId="54CF689B" w14:textId="77777777" w:rsidR="0070517E" w:rsidRPr="008937B2" w:rsidRDefault="0070517E" w:rsidP="0070517E">
      <w:hyperlink r:id="rId15" w:history="1">
        <w:r w:rsidRPr="008937B2">
          <w:rPr>
            <w:rStyle w:val="a3"/>
          </w:rPr>
          <w:t>https://www.gazeta.ru/business/news/2025/07/16/26274776.shtml</w:t>
        </w:r>
      </w:hyperlink>
      <w:r w:rsidRPr="008937B2">
        <w:t xml:space="preserve"> </w:t>
      </w:r>
    </w:p>
    <w:p w14:paraId="33ECD268" w14:textId="77777777" w:rsidR="0070517E" w:rsidRPr="008937B2" w:rsidRDefault="0070517E" w:rsidP="0070517E">
      <w:pPr>
        <w:pStyle w:val="2"/>
      </w:pPr>
      <w:bookmarkStart w:id="52" w:name="_Toc203633958"/>
      <w:r w:rsidRPr="008937B2">
        <w:t>Банки.ру, 16.07.2025, Сбер подсчитал, сколько пенсий перечислил россиянам в 2025 году</w:t>
      </w:r>
      <w:bookmarkEnd w:id="52"/>
    </w:p>
    <w:p w14:paraId="1F50C04B" w14:textId="77777777" w:rsidR="0070517E" w:rsidRPr="008937B2" w:rsidRDefault="0070517E" w:rsidP="000B2DE6">
      <w:pPr>
        <w:pStyle w:val="3"/>
      </w:pPr>
      <w:bookmarkStart w:id="53" w:name="_Toc203633959"/>
      <w:r w:rsidRPr="008937B2">
        <w:t>С января по июнь 2025 года россияне получили 10,1 млрд рублей пенсий через СберНПФ, сообщила пресс-служба Сбера. Сумма оказалась в два раза больше, чем в первом полугодии 2024 года, причем 10% пришлось на договоры негосударственного пенсионного обеспечения.</w:t>
      </w:r>
      <w:bookmarkEnd w:id="53"/>
    </w:p>
    <w:p w14:paraId="77EDAEEC" w14:textId="77777777" w:rsidR="0070517E" w:rsidRPr="008937B2" w:rsidRDefault="0070517E" w:rsidP="0070517E">
      <w:r w:rsidRPr="008937B2">
        <w:t>В первом полугодии 2025 года 53,6 тысяч россиян получили негосударственные пенсии через СберНПФ на сумму 1 млрд рублей. Рост составил 33% относительно аналогичного периода прошлого года.</w:t>
      </w:r>
    </w:p>
    <w:p w14:paraId="745C7DFB" w14:textId="77777777" w:rsidR="0070517E" w:rsidRPr="008937B2" w:rsidRDefault="0070517E" w:rsidP="0070517E">
      <w:r w:rsidRPr="008937B2">
        <w:t>В топ-3 регионов по выплатам негосударственных пенсий вошли:</w:t>
      </w:r>
    </w:p>
    <w:p w14:paraId="1B59F5E7" w14:textId="77777777" w:rsidR="0070517E" w:rsidRPr="008937B2" w:rsidRDefault="0070517E" w:rsidP="0070517E">
      <w:r w:rsidRPr="008937B2">
        <w:t>•</w:t>
      </w:r>
      <w:r w:rsidRPr="008937B2">
        <w:tab/>
        <w:t>Москва и Московская область (38,1%)</w:t>
      </w:r>
    </w:p>
    <w:p w14:paraId="653B7229" w14:textId="77777777" w:rsidR="0070517E" w:rsidRPr="008937B2" w:rsidRDefault="0070517E" w:rsidP="0070517E">
      <w:r w:rsidRPr="008937B2">
        <w:t>•</w:t>
      </w:r>
      <w:r w:rsidRPr="008937B2">
        <w:tab/>
        <w:t>Нижегородская область (16,9%)</w:t>
      </w:r>
    </w:p>
    <w:p w14:paraId="34978788" w14:textId="77777777" w:rsidR="0070517E" w:rsidRPr="008937B2" w:rsidRDefault="0070517E" w:rsidP="0070517E">
      <w:r w:rsidRPr="008937B2">
        <w:t>•</w:t>
      </w:r>
      <w:r w:rsidRPr="008937B2">
        <w:tab/>
        <w:t>Санкт-Петербург и Ленинградская область (4,5%).</w:t>
      </w:r>
    </w:p>
    <w:p w14:paraId="343730D1" w14:textId="77777777" w:rsidR="0070517E" w:rsidRPr="008937B2" w:rsidRDefault="0070517E" w:rsidP="0070517E">
      <w:r w:rsidRPr="008937B2">
        <w:t>По договорам об обязательном пенсионном страховании (ОПС) СберНПФ перевел 9,2 млрд рублей пенсий.</w:t>
      </w:r>
    </w:p>
    <w:p w14:paraId="4458958C" w14:textId="77777777" w:rsidR="0070517E" w:rsidRPr="008937B2" w:rsidRDefault="0070517E" w:rsidP="0070517E">
      <w:r w:rsidRPr="008937B2">
        <w:t>Лидерами по объему перечисленных средств по ОПС стали:</w:t>
      </w:r>
    </w:p>
    <w:p w14:paraId="156DEA9D" w14:textId="77777777" w:rsidR="0070517E" w:rsidRPr="008937B2" w:rsidRDefault="0070517E" w:rsidP="0070517E">
      <w:r w:rsidRPr="008937B2">
        <w:t>•</w:t>
      </w:r>
      <w:r w:rsidRPr="008937B2">
        <w:tab/>
        <w:t>Москва и Московская область (10,6%)</w:t>
      </w:r>
    </w:p>
    <w:p w14:paraId="34CE38D7" w14:textId="77777777" w:rsidR="0070517E" w:rsidRPr="008937B2" w:rsidRDefault="0070517E" w:rsidP="0070517E">
      <w:r w:rsidRPr="008937B2">
        <w:t>•</w:t>
      </w:r>
      <w:r w:rsidRPr="008937B2">
        <w:tab/>
        <w:t>Свердловская область (3,5%)</w:t>
      </w:r>
    </w:p>
    <w:p w14:paraId="66676599" w14:textId="77777777" w:rsidR="0070517E" w:rsidRPr="008937B2" w:rsidRDefault="0070517E" w:rsidP="0070517E">
      <w:r w:rsidRPr="008937B2">
        <w:t>•</w:t>
      </w:r>
      <w:r w:rsidRPr="008937B2">
        <w:tab/>
        <w:t>Республика Башкортостан (3,4%)</w:t>
      </w:r>
    </w:p>
    <w:p w14:paraId="27B18217" w14:textId="77777777" w:rsidR="0070517E" w:rsidRPr="008937B2" w:rsidRDefault="0070517E" w:rsidP="0070517E">
      <w:r w:rsidRPr="008937B2">
        <w:t>Из них 8,8 млрд рублей пришлось на единовременные пенсионные выплаты - их получили 62,6 тысяч человек.</w:t>
      </w:r>
    </w:p>
    <w:p w14:paraId="5FD86839" w14:textId="77777777" w:rsidR="0070517E" w:rsidRPr="008937B2" w:rsidRDefault="0070517E" w:rsidP="0070517E">
      <w:hyperlink r:id="rId16" w:history="1">
        <w:r w:rsidRPr="008937B2">
          <w:rPr>
            <w:rStyle w:val="a3"/>
          </w:rPr>
          <w:t>https://www.banki.ru/news/lenta/?category=lenta&amp;id=11015909</w:t>
        </w:r>
      </w:hyperlink>
      <w:r w:rsidRPr="008937B2">
        <w:t xml:space="preserve"> </w:t>
      </w:r>
    </w:p>
    <w:p w14:paraId="0C233192" w14:textId="77777777" w:rsidR="00870949" w:rsidRPr="008937B2" w:rsidRDefault="00870949" w:rsidP="00870949">
      <w:pPr>
        <w:pStyle w:val="2"/>
      </w:pPr>
      <w:bookmarkStart w:id="54" w:name="_Toc203633960"/>
      <w:r w:rsidRPr="008937B2">
        <w:lastRenderedPageBreak/>
        <w:t>Ваш Пенсионный Брокер, 16.07.2025, 10,8 млрд рублей пенсий выплатил НПФ «БЛАГОСОСТОЯНИЕ» в первом полугодии 2025 года</w:t>
      </w:r>
      <w:bookmarkEnd w:id="54"/>
    </w:p>
    <w:p w14:paraId="3D315FDE" w14:textId="77777777" w:rsidR="00870949" w:rsidRPr="008937B2" w:rsidRDefault="00870949" w:rsidP="000B2DE6">
      <w:pPr>
        <w:pStyle w:val="3"/>
      </w:pPr>
      <w:bookmarkStart w:id="55" w:name="_Toc203633961"/>
      <w:r w:rsidRPr="008937B2">
        <w:t>В I полугодии НПФ «БЛАГОСОСТОЯНИЕ» выплатил клиентам негосударственные пенсии на сумму 10,8 млрд рублей. Таким образом общий объем выплат за все время работы фонда достиг почти 260 млрд рублей.</w:t>
      </w:r>
      <w:bookmarkEnd w:id="55"/>
    </w:p>
    <w:p w14:paraId="2A379979" w14:textId="77777777" w:rsidR="00870949" w:rsidRPr="008937B2" w:rsidRDefault="00870949" w:rsidP="00870949">
      <w:r w:rsidRPr="008937B2">
        <w:t>Согласно опубликованной на сайте Банка России информации, НПФ «БЛАГОСОСТОЯНИЕ» является лидером среди российских НПФ по числу получателей негосударственной пенсии (данные на 31.03.2025). Фонд осуществляет выплаты более 355 тыс. клиентов, за первое полугодие 2025 года негосударственную пенсию оформили 5,8 тыс. человек.</w:t>
      </w:r>
    </w:p>
    <w:p w14:paraId="320777EC" w14:textId="77777777" w:rsidR="00870949" w:rsidRPr="008937B2" w:rsidRDefault="00870949" w:rsidP="00870949">
      <w:r w:rsidRPr="008937B2">
        <w:t>НПФ «БЛАГОСОСТОЯНИЕ» - один из лидеров российского рынка негосударственного пенсионного обеспечения, под управлением которого находятся сбережения свыше 1,3 млн человек. Фонд реализует корпоративные пенсионные программы, управляет пенсионными накоплениями граждан по обязательному пенсионному страхованию, является оператором программы долгосрочных сбережений. Средства клиентов НПФ «БЛАГОСОСТОЯНИЕ» застрахованы государственной корпорацией «Агентство по страхованию вкладов».</w:t>
      </w:r>
    </w:p>
    <w:p w14:paraId="63905EB7" w14:textId="77777777" w:rsidR="00870949" w:rsidRPr="000B2DE6" w:rsidRDefault="00870949" w:rsidP="00870949">
      <w:hyperlink r:id="rId17" w:history="1">
        <w:r w:rsidRPr="008937B2">
          <w:rPr>
            <w:rStyle w:val="a3"/>
          </w:rPr>
          <w:t>http://pbroker.ru/?p=80472</w:t>
        </w:r>
      </w:hyperlink>
      <w:r w:rsidRPr="008937B2">
        <w:t xml:space="preserve"> </w:t>
      </w:r>
    </w:p>
    <w:p w14:paraId="348E8559" w14:textId="77777777" w:rsidR="00D07FA3" w:rsidRPr="008937B2" w:rsidRDefault="00D07FA3" w:rsidP="00D07FA3">
      <w:pPr>
        <w:pStyle w:val="2"/>
      </w:pPr>
      <w:bookmarkStart w:id="56" w:name="_Toc203633962"/>
      <w:r w:rsidRPr="008937B2">
        <w:t>Воронежские новости, 16.07.2025, На 35% выросли взносы россиян на корпоративные пенсии в первом полугодии 2025 года</w:t>
      </w:r>
      <w:bookmarkEnd w:id="56"/>
    </w:p>
    <w:p w14:paraId="5A9E6C44" w14:textId="77777777" w:rsidR="00D07FA3" w:rsidRPr="008937B2" w:rsidRDefault="00D07FA3" w:rsidP="000B2DE6">
      <w:pPr>
        <w:pStyle w:val="3"/>
      </w:pPr>
      <w:bookmarkStart w:id="57" w:name="_Toc203633963"/>
      <w:r w:rsidRPr="008937B2">
        <w:t>В первом полугодии 2025 года взносы россиян на корпоративные пенсии увеличились на 35%. Oбщая сумма взносов россиян и их работодателей в пенсионные программы «СберНПФ» составила 2,3 миллиарда рублей за период с января по июнь. Oб этом рассказали в пресс-службе Центрально-Чернозёмного банка Сбербанка.</w:t>
      </w:r>
      <w:bookmarkEnd w:id="57"/>
    </w:p>
    <w:p w14:paraId="0AAC4ABE" w14:textId="77777777" w:rsidR="00D07FA3" w:rsidRPr="008937B2" w:rsidRDefault="00D07FA3" w:rsidP="00D07FA3">
      <w:r w:rsidRPr="008937B2">
        <w:t>Увеличение интереса к программе связано с акцентом работодателей на социальной политике и кадровой устойчивости. Наибольшие суммы поступили от компаний финансового сектора, а также энергетических и промышленных предприятий. При этом 52% новых договоров были заключены торговыми, строительными и промышленными компаниями, а 86% новых соглашений пришлись на малый и средний бизнес.</w:t>
      </w:r>
    </w:p>
    <w:p w14:paraId="0EBC0CEE" w14:textId="77777777" w:rsidR="00D07FA3" w:rsidRPr="008937B2" w:rsidRDefault="00D07FA3" w:rsidP="00D07FA3">
      <w:r w:rsidRPr="008937B2">
        <w:t>Ольга Изюмова, заместитель генерального директора «СберНПФ», отметила, что корпоративные пенсионные программы становятся важным элементом социальной политики. В условиях высокой конкуренции за квалифицированные кадры они не только повышают привлекательность работодателя, но и формируют у сотрудников понимание долгосрочного финансового планирования. Налоговые льготы и участие в программе делают корпоративные пенсии выгодными для всех сторон, способствуя стабильности на рынке труда и развитию финансовой ответственности.</w:t>
      </w:r>
    </w:p>
    <w:p w14:paraId="5F48B8E3" w14:textId="77777777" w:rsidR="00111D7C" w:rsidRPr="008937B2" w:rsidRDefault="00D07FA3" w:rsidP="00D07FA3">
      <w:hyperlink r:id="rId18" w:history="1">
        <w:r w:rsidRPr="008937B2">
          <w:rPr>
            <w:rStyle w:val="a3"/>
          </w:rPr>
          <w:t>https://voronezhnews.ru/fn_1695017.html</w:t>
        </w:r>
      </w:hyperlink>
    </w:p>
    <w:p w14:paraId="03E9BFAD" w14:textId="77777777" w:rsidR="00150F9D" w:rsidRPr="008937B2" w:rsidRDefault="00150F9D" w:rsidP="00150F9D">
      <w:pPr>
        <w:pStyle w:val="2"/>
      </w:pPr>
      <w:bookmarkStart w:id="58" w:name="_Toc203633964"/>
      <w:r w:rsidRPr="008937B2">
        <w:lastRenderedPageBreak/>
        <w:t>Курские новости, 16.07.2025, В первом полугодии 2025 года взносы курян в корпоративные пенсии увеличились на 35%</w:t>
      </w:r>
      <w:bookmarkEnd w:id="58"/>
    </w:p>
    <w:p w14:paraId="396AEFD8" w14:textId="77777777" w:rsidR="00150F9D" w:rsidRPr="008937B2" w:rsidRDefault="00150F9D" w:rsidP="000B2DE6">
      <w:pPr>
        <w:pStyle w:val="3"/>
      </w:pPr>
      <w:bookmarkStart w:id="59" w:name="_Toc203633965"/>
      <w:r w:rsidRPr="008937B2">
        <w:t>По данным пресс-службы Центрально-Чернозёмного банка Сбербанка, общий объём взносов россиян и работодателей в корпоративные пенсионные программы «СберНПФ» за январь–июнь 2025 года достиг 2,3 млрд рублей.</w:t>
      </w:r>
      <w:bookmarkEnd w:id="59"/>
      <w:r w:rsidRPr="008937B2">
        <w:t xml:space="preserve">  </w:t>
      </w:r>
    </w:p>
    <w:p w14:paraId="567FFA73" w14:textId="77777777" w:rsidR="00150F9D" w:rsidRPr="008937B2" w:rsidRDefault="00150F9D" w:rsidP="00150F9D">
      <w:r w:rsidRPr="008937B2">
        <w:t xml:space="preserve">В «СберНПФ» связывают рост популярности программ с усилением внимания работодателей к социальной политике и кадровой стабильности.  </w:t>
      </w:r>
    </w:p>
    <w:p w14:paraId="06B7E479" w14:textId="77777777" w:rsidR="00150F9D" w:rsidRPr="008937B2" w:rsidRDefault="00150F9D" w:rsidP="00150F9D">
      <w:r w:rsidRPr="008937B2">
        <w:t xml:space="preserve">Наибольшие взносы за первое полугодие 2025 года сделали работодатели из финансового сектора, энергетики и промышленности. При этом 52% новых договоров заключили компании торговли, строительства и промышленности, а на малый и средний бизнес пришлось 86% всех новых соглашений.  </w:t>
      </w:r>
    </w:p>
    <w:p w14:paraId="57C4AF80" w14:textId="77777777" w:rsidR="00150F9D" w:rsidRPr="008937B2" w:rsidRDefault="00150F9D" w:rsidP="00150F9D">
      <w:r w:rsidRPr="008937B2">
        <w:t xml:space="preserve">«Корпоративные пенсионные программы постепенно приобретают все большую значимость как элемент социальной политики компаний. В современных условиях высокой конкуренции за квалифицированные кадры они помогают не только повысить привлекательность работодателя, но и формируют у сотрудников понимание важности долгосрочного финансового планирования», — отметила замгендиректора «СберНПФ» Ольга Изюмова.  </w:t>
      </w:r>
    </w:p>
    <w:p w14:paraId="2F8DAE86" w14:textId="77777777" w:rsidR="00150F9D" w:rsidRPr="008937B2" w:rsidRDefault="00150F9D" w:rsidP="00150F9D">
      <w:r w:rsidRPr="008937B2">
        <w:t>Она добавила, что налоговые льготы и участие в программах долгосрочных сбережений делают корпоративные пенсии выгодными для работников и работодателей. Такой подход, по её словам, укрепляет стабильность на рынке труда и развивает культуру финансовой ответственности.</w:t>
      </w:r>
    </w:p>
    <w:p w14:paraId="696D092B" w14:textId="77777777" w:rsidR="00D07FA3" w:rsidRPr="008937B2" w:rsidRDefault="00150F9D" w:rsidP="00150F9D">
      <w:hyperlink r:id="rId19" w:history="1">
        <w:r w:rsidRPr="008937B2">
          <w:rPr>
            <w:rStyle w:val="a3"/>
          </w:rPr>
          <w:t>https://newskursk.ru/fn_1695263.html</w:t>
        </w:r>
      </w:hyperlink>
    </w:p>
    <w:p w14:paraId="1705A332" w14:textId="77777777" w:rsidR="00150F9D" w:rsidRPr="008937B2" w:rsidRDefault="00150F9D" w:rsidP="00150F9D"/>
    <w:p w14:paraId="4E527035" w14:textId="77777777" w:rsidR="00111D7C" w:rsidRDefault="00111D7C" w:rsidP="00111D7C">
      <w:pPr>
        <w:pStyle w:val="10"/>
      </w:pPr>
      <w:bookmarkStart w:id="60" w:name="_Toc165991073"/>
      <w:bookmarkStart w:id="61" w:name="_Toc99271691"/>
      <w:bookmarkStart w:id="62" w:name="_Toc99318654"/>
      <w:bookmarkStart w:id="63" w:name="_Toc99318783"/>
      <w:bookmarkStart w:id="64" w:name="_Toc396864672"/>
      <w:bookmarkStart w:id="65" w:name="_Toc203633966"/>
      <w:r w:rsidRPr="008937B2">
        <w:t>Программа долгосрочных сбережений</w:t>
      </w:r>
      <w:bookmarkEnd w:id="60"/>
      <w:bookmarkEnd w:id="65"/>
    </w:p>
    <w:p w14:paraId="4BA78030" w14:textId="4FC78AB2" w:rsidR="005E5C96" w:rsidRDefault="005E5C96" w:rsidP="005E5C96">
      <w:pPr>
        <w:pStyle w:val="2"/>
      </w:pPr>
      <w:bookmarkStart w:id="66" w:name="_Toc203633967"/>
      <w:r>
        <w:t>Коммерсантъ, 17.07.2025</w:t>
      </w:r>
      <w:r w:rsidRPr="005E5C96">
        <w:t xml:space="preserve">, </w:t>
      </w:r>
      <w:r>
        <w:t xml:space="preserve">Накопительную часть пенсии «молчунов» могут перевести в </w:t>
      </w:r>
      <w:r w:rsidR="00364B8D">
        <w:t>ПДС</w:t>
      </w:r>
      <w:r>
        <w:t xml:space="preserve"> автоматически</w:t>
      </w:r>
      <w:bookmarkEnd w:id="66"/>
    </w:p>
    <w:p w14:paraId="73ED9098" w14:textId="77777777" w:rsidR="005E5C96" w:rsidRDefault="005E5C96" w:rsidP="005E5C96">
      <w:pPr>
        <w:pStyle w:val="3"/>
      </w:pPr>
      <w:bookmarkStart w:id="67" w:name="_Toc203633968"/>
      <w:r>
        <w:t>О том, какие существенные для инвесторов и клиентов банков и финансовых компаний изменения в российское законодательство были внесены в этом году и какие законы еще предстоит принять, в интервью «Деньгам» рассказал председатель комитета Госдумы по финансовому рынку Анатолий Аксаков.</w:t>
      </w:r>
      <w:bookmarkEnd w:id="67"/>
    </w:p>
    <w:p w14:paraId="7BD10B48" w14:textId="77777777" w:rsidR="005E5C96" w:rsidRDefault="005E5C96" w:rsidP="005E5C96">
      <w:r>
        <w:t>— Какие важные для инвесторов события вы бы как законодатель выделили в первом полугодии этого года, каких новых финансовых инструментов им ждать?</w:t>
      </w:r>
    </w:p>
    <w:p w14:paraId="1DAAB0EF" w14:textId="77777777" w:rsidR="005E5C96" w:rsidRDefault="005E5C96" w:rsidP="005E5C96">
      <w:r>
        <w:t xml:space="preserve">— Если говорить с точки зрения масштабов последствий для рынка сбережений и инвестиций, то, учитывая, что львиную долю средств наши граждане хранят в банках, это, наверное, продвижение проекта безотзывного сберегательного сертификата. Соответствующий законопроект был принят в первом чтении в конце мая. Он предусматривает, что данные ценные бумаги выпускаются банками на срок не менее </w:t>
      </w:r>
      <w:r>
        <w:lastRenderedPageBreak/>
        <w:t>трех лет, при этом на них распространяется государственная страховая защита с лимитом вдвое больше, чем по вкладам,— до 2,8 млн руб.</w:t>
      </w:r>
    </w:p>
    <w:p w14:paraId="38528A54" w14:textId="77777777" w:rsidR="005E5C96" w:rsidRDefault="005E5C96" w:rsidP="005E5C96">
      <w:r>
        <w:t>— Вы рассказывали о подготовке данного законопроекта в интервью «Деньгам» год назад. А весной прошлого года президент давал поручение правительству и ЦБ проработать этот вопрос к середине лета 2024-го. Почему столько времени ушло на подготовку и принятие законопроекта в первом чтении? Сами по себе сберегательные сертификаты — инструмент ведь не новый.</w:t>
      </w:r>
    </w:p>
    <w:p w14:paraId="5191999F" w14:textId="77777777" w:rsidR="005E5C96" w:rsidRDefault="005E5C96" w:rsidP="005E5C96">
      <w:r>
        <w:t>— На самом деле — во многом новый. Например, отдельной проработки потребовало предложение в целях стимулирования притока длинных денег в банковскую систему и экономику в целом освободить от подоходного налога проценты, полученные от размещения средств в банках на три и более года, что требует изменений в Налоговый кодекс. Эти поправки уже подготовлены, но пока еще не внесены на рассмотрение законодателя. Еще одно предложение — чтобы отчисления банков в фонд страхования вкладов по таким инструментам были ниже, чем по обычным вкладам. Этот вопрос сейчас прорабатывается, инициатива пока не оформлена в виде законопроекта. Но даже без данных моментов запуск безотзывного сертификата потребовал разработки поправок к целому ряду законов, а это довольно большая работа. И потом, если честно, в середине прошлого года сложилась и до сих пор сохраняется ситуация, когда ставки по коротким вкладам значительно выше, чем по длинным. Очевидно, что при такой конъюнктуре рынка граждане не будут вкладываться в длинные инструменты, поэтому было время тщательно и без спешки проработать все необходимые законодательные новеллы.</w:t>
      </w:r>
    </w:p>
    <w:p w14:paraId="59BF522F" w14:textId="77777777" w:rsidR="005E5C96" w:rsidRDefault="005E5C96" w:rsidP="005E5C96">
      <w:r>
        <w:t>— Когда вы говорите об освобождении от налогообложения доходов от вложений в банки на срок более трех лет, речь только о сертификатах или о депозитах тоже?</w:t>
      </w:r>
    </w:p>
    <w:p w14:paraId="1BC0C4B8" w14:textId="77777777" w:rsidR="005E5C96" w:rsidRDefault="005E5C96" w:rsidP="005E5C96">
      <w:r>
        <w:t>— Лично я за то, чтобы на депозиты данная льгота тоже распространялась. Но дискуссия пока идет.</w:t>
      </w:r>
    </w:p>
    <w:p w14:paraId="4D47930C" w14:textId="77777777" w:rsidR="005E5C96" w:rsidRDefault="005E5C96" w:rsidP="005E5C96">
      <w:r>
        <w:t>Минфин пока не особо позитивно относится к идее освободить долгосрочные вклады от налога на начисленные проценты.</w:t>
      </w:r>
    </w:p>
    <w:p w14:paraId="4DE102C8" w14:textId="77777777" w:rsidR="005E5C96" w:rsidRDefault="005E5C96" w:rsidP="005E5C96">
      <w:r>
        <w:t>Насколько я понимаю, они в целом хотят, чтобы деньги населения из вкладов перекочевывали на финансовый рынок. И поэтому готовы поддерживать налоговые стимулы для вложений в финансовые инструменты. В частности, рассчитываю на поддержку правительства по прорабатываемому сейчас в нашем комитете законопроекту об освобождении от НДФЛ дивидендов, остающихся на ИИС. А также по новой инициативе о создании линейки семейных инвестиционных инструментов с увеличенным налоговым вычетом в размере до 1 млн руб. против предусмотренных сейчас для ИИС 400 тыс.</w:t>
      </w:r>
    </w:p>
    <w:p w14:paraId="4C34A12D" w14:textId="77777777" w:rsidR="005E5C96" w:rsidRDefault="005E5C96" w:rsidP="005E5C96">
      <w:r>
        <w:t>— Как это будет работать? Счет может быть открыт на любого члена семьи, а вычет может быть перераспределен между ними в удобном им порядке? И что делать, если семья развалится до истечения минимального срока льготного инвестирования?</w:t>
      </w:r>
    </w:p>
    <w:p w14:paraId="1A18121E" w14:textId="77777777" w:rsidR="005E5C96" w:rsidRDefault="005E5C96" w:rsidP="005E5C96">
      <w:r>
        <w:t>— Предполагается, что инвестиционный счет можно будет открыть даже на ребенка, а налоговый вычет будет действовать для семейной пары, мужа и жены. Но эта идея довольно свежая, сейчас она только в процессе начального обсуждения, к чему мы конкретно придем по итогам данной дискуссии, пока не до конца ясно, там действительно много нюансов. В любом случае это тоже будет инструмент стимулирования долгосрочных инвестиций граждан.</w:t>
      </w:r>
    </w:p>
    <w:p w14:paraId="287BC96A" w14:textId="77777777" w:rsidR="005E5C96" w:rsidRDefault="005E5C96" w:rsidP="005E5C96">
      <w:r>
        <w:lastRenderedPageBreak/>
        <w:t>— Еще один инструмент долгосрочного инвестирования — стартовавшая в прошлом году программа долгосрочных сбережений (ПДС). Как вы оцениваете итоги первых полутора лет ее работы?</w:t>
      </w:r>
    </w:p>
    <w:p w14:paraId="2FEAAA0C" w14:textId="77777777" w:rsidR="005E5C96" w:rsidRDefault="005E5C96" w:rsidP="005E5C96">
      <w:r>
        <w:t>— Я считаю, что программа ПДС идет неплохо, план, который был утвержден Минфином и ЦБ, пока выполняется. Сумма привлеченных ресурсов к началу июня превышала 365 млрд руб., число граждан, вовлеченных в процесс,— 5 млн. Сейчас мы прорабатываем новые стимулы для привлечения дополнительных средств в данную программу. Так, есть законопроект о создании налоговых стимулов для участия бизнеса в софинансировании взносов в ПДС своих сотрудников за счет исключения таких отчислений из налогооблагаемой прибыли. Надеюсь, что данная система начнет работать уже с начала следующего года.</w:t>
      </w:r>
    </w:p>
    <w:p w14:paraId="588A4D39" w14:textId="77777777" w:rsidR="005E5C96" w:rsidRDefault="005E5C96" w:rsidP="005E5C96">
      <w:r>
        <w:t>В части инициатив по ПДС, которые обсуждаются, но еще не приобрели статус законопроектов, отмечу две: дать возможность перевода в программу средств материнского капитала и рассмотреть механизм автоматического перевода в ПДС накопительной пенсии «молчунов». В первом случае идея в том, чтобы маткапитал не проедался и не обесценивался бы из-за инфляции, а использовался для освобожденных от налогообложения защищенных инвестиций со счета, открытого на имя ребенка. Во втором — чтобы повысить эффективность инвестирования средств накопительной части пенсии, лежащих сейчас на счетах граждан в Социальном фонде, и дать им в распоряжение иные преимущества, предусмотренные ПДС.</w:t>
      </w:r>
    </w:p>
    <w:p w14:paraId="4CC16CC2" w14:textId="77777777" w:rsidR="005E5C96" w:rsidRDefault="005E5C96" w:rsidP="005E5C96">
      <w:r>
        <w:t>— А если они не хотят? И потом, что значит «автоматический перевод»? Там же нужно выбрать конкретный НПФ, а это личное дело человека, который при этом «молчун».</w:t>
      </w:r>
    </w:p>
    <w:p w14:paraId="33761B47" w14:textId="77777777" w:rsidR="005E5C96" w:rsidRDefault="005E5C96" w:rsidP="005E5C96">
      <w:r>
        <w:t>— Если не хотят, будет возможность написать соответствующее заявление и отказаться. Либо написать заявление и выбрать конкретный пенсионный фонд. Во многом эта инициатива как раз имеет целью привлечь внимание граждан к эффективности управления своими пенсионными накоплениями, там ведь немалые суммы: около 2,6 трлн руб. сейчас находится на соответствующих счетах в Социальном фонде. Ну а если они предпочтут остаться «молчунами», выбор за них сделает государство. Конкретные НПФ при этом, разумеется, будут выбираться на конкурсной основе, исходя из условий, которые предложат участники рынка. Деньги большие, и конкуренция за них будет способствовать улучшению данных условий.</w:t>
      </w:r>
    </w:p>
    <w:p w14:paraId="55015399" w14:textId="77777777" w:rsidR="005E5C96" w:rsidRDefault="005E5C96" w:rsidP="005E5C96">
      <w:r>
        <w:t>— Если говорить о регулировании финансовых рынков, не связанном с инвестициями, какие законодательные новации ожидаются?</w:t>
      </w:r>
    </w:p>
    <w:p w14:paraId="2EF1087F" w14:textId="77777777" w:rsidR="005E5C96" w:rsidRDefault="005E5C96" w:rsidP="005E5C96">
      <w:r>
        <w:t>— В плане защиты заемщиков можно отметить уже внесенный в Госдуму законопроект, запрещающий МФО выдавать клиенту более одного займа по ставке свыше 100% годовых, то есть вводящий правило «один дорогой микрозаем в одни руки», а также ограничивающий предельный размер переплаты по микрокредитам 100%.</w:t>
      </w:r>
    </w:p>
    <w:p w14:paraId="6FDFC9E6" w14:textId="77777777" w:rsidR="005E5C96" w:rsidRDefault="005E5C96" w:rsidP="005E5C96">
      <w:r>
        <w:t>Также разрабатывается законопроект о распространении страховой защиты на средства на электронных кошельках. Лимит защиты будет такой же, как для вкладов,— 1,4 млн руб. Система будет действовать только для подтвержденных электронных кошельков, то есть тех, владельцы которых прошли официально утвержденную процедуру идентификации.</w:t>
      </w:r>
    </w:p>
    <w:p w14:paraId="77516D9E" w14:textId="77777777" w:rsidR="005E5C96" w:rsidRDefault="005E5C96" w:rsidP="005E5C96">
      <w:r>
        <w:t xml:space="preserve">Важные изменения ждут рынок рассрочки. В марте принят в первом чтении законопроект о регулировании деятельности операторов сервиса рассрочки. Сейчас </w:t>
      </w:r>
      <w:r>
        <w:lastRenderedPageBreak/>
        <w:t>такие посредники не заключают с потребителем договор потребительского кредита и их услуги не подпадают под существующее регулирование, направленное на защиту прав граждан при возникновении у них заемных обязательств. Поэтому предлагается на данном рынке регулирование Центрального банка, во многом аналогичное тому, что существует на рынке потребительского кредитования. К рассрочке свыше определенной суммы — сейчас обсуждается порог в 50 тыс. руб.— будут предъявляться определенные требования, в том числе о передаче данных в бюро кредитных историй. А также установить для операторов требования к капиталу, акционерам и органам управления.</w:t>
      </w:r>
    </w:p>
    <w:p w14:paraId="09E74A5A" w14:textId="77777777" w:rsidR="005E5C96" w:rsidRDefault="005E5C96" w:rsidP="005E5C96">
      <w:r>
        <w:t>— Означает ли это, что людям с высоким уровнем долговой нагрузки будет сложнее получить рассрочку?</w:t>
      </w:r>
    </w:p>
    <w:p w14:paraId="091C0D3B" w14:textId="77777777" w:rsidR="005E5C96" w:rsidRDefault="005E5C96" w:rsidP="005E5C96">
      <w:r>
        <w:t>— Да, но это находится в рамках общей логики законодательства: по экономическому смыслу рассрочка — тот же кредит, правила игры на этих сегментах рынка должны быть унифицированы.</w:t>
      </w:r>
    </w:p>
    <w:p w14:paraId="14343C32" w14:textId="77777777" w:rsidR="005E5C96" w:rsidRDefault="005E5C96" w:rsidP="005E5C96">
      <w:r>
        <w:t>— Большой резонанс вызвало ужесточение законодательства в отношении дропперов — тех, кто разрешает использовать свои банковские карты мошенникам. И, судя по заявлениям правоохранителей, речь идет о миллионах подозреваемых нарушителей. Это поможет решить проблему увода средств со счетов злоумышленниками?</w:t>
      </w:r>
    </w:p>
    <w:p w14:paraId="32F600A3" w14:textId="77777777" w:rsidR="005E5C96" w:rsidRDefault="005E5C96" w:rsidP="005E5C96">
      <w:r>
        <w:t>— Проблема, безусловно, очень актуальна. Статистика Центробанка показывает, что масштабы увода средств со счетов граждан злоумышленниками неуклонно растут. И с этим, разумеется, нужно что-то делать. В том числе ужесточая ответственность — вплоть до уголовной. Поэтому принятый весной закон, вводящий серьезную — а сроки там до шести лет — ответственность за дроппинг, выглядит вполне логичным. Хотя, хотел бы отметить, столь большие сроки — все же для организаторов этих преступных схем, для участников — гораздо меньше, для тех, кто сделал это неосознанно, уголовной ответственности вообще нет, только административная.</w:t>
      </w:r>
    </w:p>
    <w:p w14:paraId="22834914" w14:textId="77777777" w:rsidR="005E5C96" w:rsidRDefault="005E5C96" w:rsidP="005E5C96">
      <w:r>
        <w:t>Вместе с тем очевидно, что только полицейскими мерами эти явления не побороть. С этой точки зрения хотел бы обратить внимание на принятый в июне этого года пакет законов, который дает право родителям либо усыновителям и опекунам получать справки и выписки по счетам несовершеннолетних детей, а также запрещает открывать счета подросткам без согласия их законных представителей. Это, разумеется, не панацея, но хороший ограничитель в плане возможности манипулирования несовершеннолетними. В той же логике — разрабатываемый сейчас, но пока не внесенный в Госдуму законопроект об ограничении числа банковских карт в одни руки.</w:t>
      </w:r>
    </w:p>
    <w:p w14:paraId="21975245" w14:textId="77777777" w:rsidR="005E5C96" w:rsidRDefault="005E5C96" w:rsidP="005E5C96">
      <w:r>
        <w:t>— Сами граждане осознают подобные угрозы, как-то реагируют?</w:t>
      </w:r>
    </w:p>
    <w:p w14:paraId="453BD7EA" w14:textId="77777777" w:rsidR="005E5C96" w:rsidRDefault="005E5C96" w:rsidP="005E5C96">
      <w:r>
        <w:t>— Мне кажется, да. Характерный пример — механизм самозапрета на кредиты, который начал действовать с марта этого года. Понимаю, что это от меня как одного из инициаторов данного закона может звучать несколько рекламно, но тем не менее я был в первых рядах тех, кто лично для себя такой самозапрет установил. И не в силу возраста или низкой финансовой грамотности, повышающей риск стать жертвой мошенников, а просто потому, что считаю такое поведение правильным, лишняя бесплатная страховка не повредит.</w:t>
      </w:r>
    </w:p>
    <w:p w14:paraId="23D7045A" w14:textId="77777777" w:rsidR="005E5C96" w:rsidRDefault="005E5C96" w:rsidP="005E5C96">
      <w:r>
        <w:t xml:space="preserve">И многие россияне тоже понимают суть проблемы. Сейчас, по данным Центрального банка, уже более 12 млн наших граждан такие самозапреты установили. И, </w:t>
      </w:r>
      <w:r>
        <w:lastRenderedPageBreak/>
        <w:t>соответственно, они в значительной степени защищены от действий преступников. Это в том числе подталкивает законодателей к дальнейшим шагам в данном направлении.</w:t>
      </w:r>
    </w:p>
    <w:p w14:paraId="0ACEAA18" w14:textId="77777777" w:rsidR="005E5C96" w:rsidRDefault="005E5C96" w:rsidP="005E5C96">
      <w:r>
        <w:t>Так, сейчас мы предлагаем ввести изменения в законодательство, которые усложняют снятие самозапрета.</w:t>
      </w:r>
    </w:p>
    <w:p w14:paraId="35601371" w14:textId="77777777" w:rsidR="005E5C96" w:rsidRDefault="005E5C96" w:rsidP="005E5C96">
      <w:r>
        <w:t>Для этого нужно будет либо использовать биометрические данные, которые хранятся в государственной Единой биометрической системе, либо потребуется личный визит в банк, либо использование некоторых нетривиальных процедур на портале «Госуслуги». Цель всего этого — чтобы преступники не могли с помощью технологий снять самозапрет и завладеть деньгами человека либо получить кредит от его имени. К сожалению, преступники у нас достаточно технологически продвинутые, на практике это уже видно.</w:t>
      </w:r>
    </w:p>
    <w:p w14:paraId="41D69CC9" w14:textId="77777777" w:rsidR="005E5C96" w:rsidRDefault="005E5C96" w:rsidP="005E5C96">
      <w:r>
        <w:t>— В каком плане видно? Это технологические взломы или социальная инженерия работает?</w:t>
      </w:r>
    </w:p>
    <w:p w14:paraId="6149907A" w14:textId="77777777" w:rsidR="005E5C96" w:rsidRDefault="005E5C96" w:rsidP="005E5C96">
      <w:r>
        <w:t>— По большей части — технологические атаки на ИТ-системы и гаджеты, хотя, конечно, могут быть использованы механизмы социальной инженерии, которые заставляют человека под влиянием внешнего влияния снять самозапрет. К сожалению, наши граждане подвержены такому моральному влиянию, в том числе влиянию социальному.</w:t>
      </w:r>
    </w:p>
    <w:p w14:paraId="5E3880C5" w14:textId="77777777" w:rsidR="005E5C96" w:rsidRDefault="005E5C96" w:rsidP="005E5C96">
      <w:r>
        <w:t>Именно поэтому мы считаем, что работа по защите потребителей финансовых услуг должна носить системный характер. С данной точки зрения важным шагом стало принятие в феврале 2025 года поправок к закону о банках и банковской деятельности, которые предусматривают ряд шагов с целью построения многоуровневой системы защиты граждан от кредитного мошенничества, соответствующие поправки начинают действовать с осени этого года. Так, с 1 сентября действует период охлаждения для потребительских кредитов: 4 часа — для сумм от 50 тыс. руб. и 48 часов — от 200 тыс. руб. В течение этого времени гражданин имеет право отменить свое решение о получении займа. Мера не распространяется на ипотеку и автокредиты, поскольку они целевые и есть залог, а значит, гораздо сложнее провернуть мошенническую схему.</w:t>
      </w:r>
    </w:p>
    <w:p w14:paraId="38B0E759" w14:textId="77777777" w:rsidR="005E5C96" w:rsidRDefault="005E5C96" w:rsidP="005E5C96">
      <w:r>
        <w:t xml:space="preserve">С целью сужения возможностей для открытия мошенниками счетов и перевода на них средств с 1 сентября ограничивается внесение денег на банковский счет через цифровые платежные карты в течение 48 часов с момента их выпуска. </w:t>
      </w:r>
    </w:p>
    <w:p w14:paraId="75A81CBE" w14:textId="77777777" w:rsidR="005E5C96" w:rsidRDefault="005E5C96" w:rsidP="005E5C96">
      <w:r>
        <w:t>Такие операции останутся доступны на общую сумму не более 50 тыс. руб. Это важно, поскольку в настоящее время такие операции — основной канал перечисления денежных средств злоумышленникам.</w:t>
      </w:r>
    </w:p>
    <w:p w14:paraId="4D6395F1" w14:textId="77777777" w:rsidR="005E5C96" w:rsidRDefault="005E5C96" w:rsidP="005E5C96">
      <w:r>
        <w:t>Кроме того, с осени банки будут обязаны при признаках нахождения гражданина под влиянием злоумышленников ограничить выдачу денег в банкоматах в течение 48 часов суммой до 50 тыс. руб., в кассах — до 200 тыс. руб. И проводить проверки заявок на кредит на наличие признаков мошеннических действий с предупреждением заемщика. Обмен информацией между кредиторами и бюро кредитных историй будет ускорен практически до онлайн-режима. При этом если кредитором — банком или микрофинансовой организацией — не были проведены антифрод-мероприятия, он будет не вправе требовать от заемщика возврата кредита в случае возбуждения уголовного дела о хищении средств.</w:t>
      </w:r>
    </w:p>
    <w:p w14:paraId="007C0E34" w14:textId="77777777" w:rsidR="005E5C96" w:rsidRDefault="005E5C96" w:rsidP="005E5C96">
      <w:r>
        <w:lastRenderedPageBreak/>
        <w:t>— Такие формулировки закона, как «признаки нахождения гражданина под влиянием злоумышленников», «признаки мошеннических действий», насколько формализуемы с юридической точки зрения? Ведь гражданин постфактум может просто заявить, что находился под неким влиянием. Или вступить в сговор с мошенниками, чтобы не отдавать кредит.</w:t>
      </w:r>
    </w:p>
    <w:p w14:paraId="32399797" w14:textId="77777777" w:rsidR="005E5C96" w:rsidRDefault="005E5C96" w:rsidP="005E5C96">
      <w:r>
        <w:t>— Речь идет о взаимодействии банков с бюро кредитных историй и с базой данных Центрального банка, содержащей данные о сотнях тысяч человек, которые идентифицированы как потенциальные злоумышленники. Эти процедуры вполне формализованы, и их выполнение несложно проверить регулирующим органам. Кроме того, у каждого банка есть своя система, которая должна по косвенным признакам определять, не переводятся ли деньги злоумышленникам. Зачастую такие корпоративные системы эффективнее централизованных систем регулятора.</w:t>
      </w:r>
    </w:p>
    <w:p w14:paraId="66794642" w14:textId="77777777" w:rsidR="005E5C96" w:rsidRDefault="005E5C96" w:rsidP="005E5C96">
      <w:r>
        <w:t>Также можно отметить, что с 1 сентября должен быть реализован институт доверенных лиц, так называемый механизм второй руки, который предусматривает возможность добровольного запрета на проведение ряда операций, таких как получение кредитов и снятие крупных сумм наличными, без согласия заранее определенного третьего лица — например, близкого родственника. Соответствующая норма принята в марте в составе пакета поправок Минцифры, направленных против интернет- и телефонного мошенничества. Правда, банки сейчас просят отсрочить ее вступление в силу, чтобы у них было время на техническое внедрение механизма. Также кредитные организации предлагают изменить процедуру выбора услуг для подтверждения доверенным лицом. Это, по их мнению, упростит сам сервис.</w:t>
      </w:r>
    </w:p>
    <w:p w14:paraId="5589457A" w14:textId="77777777" w:rsidR="005E5C96" w:rsidRDefault="005E5C96" w:rsidP="005E5C96">
      <w:r>
        <w:t>Петр Рушайло</w:t>
      </w:r>
    </w:p>
    <w:p w14:paraId="0E3B4645" w14:textId="77777777" w:rsidR="005E5C96" w:rsidRPr="000A24B7" w:rsidRDefault="005E5C96" w:rsidP="005E5C96">
      <w:hyperlink r:id="rId20" w:history="1">
        <w:r w:rsidRPr="00FE6EF1">
          <w:rPr>
            <w:rStyle w:val="a3"/>
          </w:rPr>
          <w:t>https://www.kommersant.ru/doc/7855445</w:t>
        </w:r>
      </w:hyperlink>
      <w:r w:rsidRPr="000A24B7">
        <w:t xml:space="preserve"> </w:t>
      </w:r>
    </w:p>
    <w:p w14:paraId="13037C97" w14:textId="77777777" w:rsidR="008B2550" w:rsidRPr="008937B2" w:rsidRDefault="008B2550" w:rsidP="008B2550">
      <w:pPr>
        <w:pStyle w:val="2"/>
      </w:pPr>
      <w:bookmarkStart w:id="68" w:name="_Toc203633969"/>
      <w:r w:rsidRPr="008937B2">
        <w:t>Российская газета, 16.07.2025, Налоговый вычет по долгосрочным сбережениям семей вырастет до 1 млн рублей. кто сможет его получить?</w:t>
      </w:r>
      <w:bookmarkEnd w:id="68"/>
    </w:p>
    <w:p w14:paraId="07CF7730" w14:textId="77777777" w:rsidR="008B2550" w:rsidRPr="008937B2" w:rsidRDefault="008B2550" w:rsidP="000B2DE6">
      <w:pPr>
        <w:pStyle w:val="3"/>
      </w:pPr>
      <w:bookmarkStart w:id="69" w:name="_Toc203633970"/>
      <w:r w:rsidRPr="008937B2">
        <w:t>Налоговый вычет за долгосрочные сбережения для российских семей с двумя родителями и ребенком увеличатся до 1 млн руб. Такую поправку в Налоговый кодекс разработал и внес на рассмотрение правительства Минфин.</w:t>
      </w:r>
      <w:bookmarkEnd w:id="69"/>
    </w:p>
    <w:p w14:paraId="3D1C271B" w14:textId="77777777" w:rsidR="008B2550" w:rsidRPr="008937B2" w:rsidRDefault="008B2550" w:rsidP="008B2550">
      <w:r w:rsidRPr="008937B2">
        <w:t>Долгосрочными сбережениями, по которым можно получить вычет, считаются счета в программе долгосрочных сбережений (ПДС), договора негосударственного пенсионного обеспечения, страхование жизни, а также инвестиции в фондовый рынок через индивидуальный инвестиционный счет (ИИС). Причем такие счета и договора для получения вычета допускается оформлять не только на самого себя, но и на членов своей семьи.</w:t>
      </w:r>
    </w:p>
    <w:p w14:paraId="7C151943" w14:textId="77777777" w:rsidR="008B2550" w:rsidRPr="008937B2" w:rsidRDefault="008B2550" w:rsidP="008B2550">
      <w:r w:rsidRPr="008937B2">
        <w:t>«Единый налоговый вычет в размере 400 тыс. руб. за взносы по всем продуктам долгосрочных сбережений как в свою пользу, так и в пользу членов семьи, будет увеличен до 500 тыс. каждому родителю в случаях, когда превышение связано со взносами по долгосрочным продуктам в пользу их детей», - заявили в Минфине.</w:t>
      </w:r>
    </w:p>
    <w:p w14:paraId="5077131A" w14:textId="77777777" w:rsidR="008B2550" w:rsidRPr="008937B2" w:rsidRDefault="008B2550" w:rsidP="008B2550">
      <w:r w:rsidRPr="008937B2">
        <w:lastRenderedPageBreak/>
        <w:t>Таким образом, максимальная сумма налогового вычета по продуктам долгосрочных сбережений для семьи с отцом и матерью составит 1 млн руб., в том числе для каждого родителя - 500 тыс. руб. Есть важное условие: возраст ребенка не должен превышать 18 лет, либо 24 года, если он учится очно. Такой вычет можно будет получать каждый год в течение всего срока действия договора по продуктам долгосрочных сбережений.</w:t>
      </w:r>
    </w:p>
    <w:p w14:paraId="0324BEB7" w14:textId="77777777" w:rsidR="008B2550" w:rsidRPr="008937B2" w:rsidRDefault="008B2550" w:rsidP="008B2550">
      <w:r w:rsidRPr="008937B2">
        <w:t>Увеличение налогового вычета станет дополнительной мерой поддержки семей с детьми, рассказали «Российской газете» эксперты Президентской академии (РАНХиГС) Марина Карцева и Александра Осаволюк. Они обратили внимание на возраст детей - до 24 лет, что согласуется с длительным сроком, на который открываются счета ПДС и другие сберегательный продукты из списка Минфина.</w:t>
      </w:r>
    </w:p>
    <w:p w14:paraId="33B52608" w14:textId="77777777" w:rsidR="008B2550" w:rsidRPr="008937B2" w:rsidRDefault="008B2550" w:rsidP="008B2550">
      <w:r w:rsidRPr="008937B2">
        <w:t>«Сама по себе мера позитивная. Вопрос в том, сколько семей смогут этим вычетом воспользоваться. Несмотря на некоторые улучшения, семьи с детьми остаются уязвимой с точки зрения материальной обеспеченности группой. Например, в 2024 году уровень бедности среди семей с тремя и более детьми составил 20%», - заметила Карцева. Чем ниже уровень дохода семьи, тем труднее ей делать накопления.</w:t>
      </w:r>
    </w:p>
    <w:p w14:paraId="4780D98C" w14:textId="77777777" w:rsidR="008B2550" w:rsidRPr="008937B2" w:rsidRDefault="008B2550" w:rsidP="008B2550">
      <w:r w:rsidRPr="008937B2">
        <w:t>Стимулирование накоплений «на перспективу» даст существенную основу для долгосрочного финансового планирования, например, формирования пенсионных накоплений, подготовки к крупным расходам, таким как образование или лечение, добавляет Осаволюк.</w:t>
      </w:r>
    </w:p>
    <w:p w14:paraId="3526BC22" w14:textId="77777777" w:rsidR="008B2550" w:rsidRPr="008937B2" w:rsidRDefault="008B2550" w:rsidP="008B2550">
      <w:r w:rsidRPr="008937B2">
        <w:t>«Государственные меры социальной поддержки совместно с дополнительными инструментами для самостоятельного планирования и финансового обеспечения своего будущего могут показать более эффективные результаты в решении проблемы бедности и сглаживания доходного неравенства», - считает она.</w:t>
      </w:r>
    </w:p>
    <w:p w14:paraId="2A0C29E3" w14:textId="77777777" w:rsidR="008B2550" w:rsidRPr="008937B2" w:rsidRDefault="008B2550" w:rsidP="008B2550">
      <w:r w:rsidRPr="008937B2">
        <w:t>Увеличение суммы вычета на 100 тыс. руб. на каждого из родителей является существенной поддержкой, особенно в период обучения детей в высших учебных заведениях, поддержала коллег доцент РЭУ им. Г.В. Плеханова Юлия Коваленко.</w:t>
      </w:r>
    </w:p>
    <w:p w14:paraId="2FAFB285" w14:textId="77777777" w:rsidR="008B2550" w:rsidRPr="008937B2" w:rsidRDefault="008B2550" w:rsidP="008B2550">
      <w:r w:rsidRPr="008937B2">
        <w:t>«Немаловажным аспектом будет повышение финансовой грамотности и стимулирование граждан к долгосрочным сбережениям, и в целом к изменению поведения граждан не в пользу постоянных трат, а именно созданию подушки безопасности и открытию долгосрочных финансовых продуктов. Необходимо также отметить, что долгосрочные инструменты более безопасны, чем краткосрочные депозиты, так как их сложнее вывести в короткий период времени. Соответственно такие средства более защищены от мошенников», - заключила Коваленко.</w:t>
      </w:r>
    </w:p>
    <w:p w14:paraId="026075FB" w14:textId="77777777" w:rsidR="008B2550" w:rsidRPr="008937B2" w:rsidRDefault="008B2550" w:rsidP="008B2550">
      <w:hyperlink r:id="rId21" w:history="1">
        <w:r w:rsidRPr="008937B2">
          <w:rPr>
            <w:rStyle w:val="a3"/>
          </w:rPr>
          <w:t>https://rg.ru/2025/07/16/nalogovyj-vychet-po-sberezheniiam-na-semiu-s-roditeliami-i-detmi-vyrastet-do-1-mln.html</w:t>
        </w:r>
      </w:hyperlink>
      <w:r w:rsidRPr="008937B2">
        <w:t xml:space="preserve"> </w:t>
      </w:r>
    </w:p>
    <w:p w14:paraId="499AD39B" w14:textId="77777777" w:rsidR="0070517E" w:rsidRPr="008937B2" w:rsidRDefault="0070517E" w:rsidP="0070517E">
      <w:pPr>
        <w:pStyle w:val="2"/>
      </w:pPr>
      <w:bookmarkStart w:id="70" w:name="a5"/>
      <w:bookmarkStart w:id="71" w:name="_Toc203633971"/>
      <w:bookmarkEnd w:id="70"/>
      <w:r w:rsidRPr="008937B2">
        <w:lastRenderedPageBreak/>
        <w:t>РИА Финмаркет, 16.07.2025, Минфин подготовил проект поправок о налоговом вычете до 1 млн руб. для инструментов семейных сбережений</w:t>
      </w:r>
      <w:bookmarkEnd w:id="71"/>
    </w:p>
    <w:p w14:paraId="53B4CEB5" w14:textId="77777777" w:rsidR="0070517E" w:rsidRPr="008937B2" w:rsidRDefault="0070517E" w:rsidP="000B2DE6">
      <w:pPr>
        <w:pStyle w:val="3"/>
      </w:pPr>
      <w:bookmarkStart w:id="72" w:name="_Toc203633972"/>
      <w:r w:rsidRPr="008937B2">
        <w:t>Минфин подготовил и внес в правительство проект поправок в Налоговый кодекс об увеличении налогового вычета до 1 млн рублей по продуктам долгосрочных сбережений для семей с детьми, говорится в материалах на сайте министерства.</w:t>
      </w:r>
      <w:bookmarkEnd w:id="72"/>
    </w:p>
    <w:p w14:paraId="5A6AC7B9" w14:textId="77777777" w:rsidR="0070517E" w:rsidRPr="008937B2" w:rsidRDefault="0070517E" w:rsidP="0070517E">
      <w:r w:rsidRPr="008937B2">
        <w:t>«Единый налоговый вычет в размере 400 тыс. рублей за взносы по всем продуктам долгосрочных сбережений (долгосрочные сбережения, негосударственное пенсионное обеспечение, страхование жизни, инвестиции в фондовый рынок) как в свою пользу, так и в пользу членов семьи, будет увеличен до 500 тыс. каждому родителю в случаях, когда превышение связано со взносами по долгосрочным продуктам в пользу их детей», - пояснил Минфин.</w:t>
      </w:r>
    </w:p>
    <w:p w14:paraId="4D7CF978" w14:textId="77777777" w:rsidR="0070517E" w:rsidRPr="008937B2" w:rsidRDefault="0070517E" w:rsidP="0070517E">
      <w:r w:rsidRPr="008937B2">
        <w:t>Таким образом, максимальная сумма вычета по продуктам долгосрочных сбережений для семьи составит 1 млн рублей, в том числе для каждого родителя - 500 тыс. рублей.</w:t>
      </w:r>
      <w:r w:rsidR="00033B58" w:rsidRPr="008937B2">
        <w:t xml:space="preserve"> </w:t>
      </w:r>
      <w:r w:rsidRPr="008937B2">
        <w:t>Минфин отмечает, что для получения вычета возраст ребенка не должен превышать 18 лет или 24 года, если он учится очно. Вычет предусматривается в каждом налоговом периоде в течение всего срока действия договора по продуктам долгосрочных сбережений.</w:t>
      </w:r>
    </w:p>
    <w:p w14:paraId="4E7B54B3" w14:textId="77777777" w:rsidR="0070517E" w:rsidRPr="008937B2" w:rsidRDefault="0070517E" w:rsidP="0070517E">
      <w:r w:rsidRPr="008937B2">
        <w:t>Президент России Владимир Путин ранее поручил правительству и ЦБ до 15 июля обеспечить создание финансового инструмента для семейных сбережений с налоговым вычетом в размере до 1 млн рублей в год.</w:t>
      </w:r>
    </w:p>
    <w:p w14:paraId="6C6D2447" w14:textId="77777777" w:rsidR="0070517E" w:rsidRPr="008937B2" w:rsidRDefault="0070517E" w:rsidP="0070517E">
      <w:r w:rsidRPr="008937B2">
        <w:t>Замминистра финансов Иван Чебесков в июне говорил, что первым из линейки инвестиционных инструментов для семей станет детский продукт в рамках программы долгосрочных сбережений (ПДС), который может быть запущен до конца 2025 года.</w:t>
      </w:r>
    </w:p>
    <w:p w14:paraId="32159C0C" w14:textId="77777777" w:rsidR="0070517E" w:rsidRDefault="0070517E" w:rsidP="0070517E">
      <w:hyperlink r:id="rId22" w:history="1">
        <w:r w:rsidRPr="008937B2">
          <w:rPr>
            <w:rStyle w:val="a3"/>
          </w:rPr>
          <w:t>http://www.finmarket.ru/news/6435497</w:t>
        </w:r>
      </w:hyperlink>
      <w:r w:rsidRPr="008937B2">
        <w:t xml:space="preserve"> </w:t>
      </w:r>
    </w:p>
    <w:p w14:paraId="021053B3" w14:textId="77777777" w:rsidR="00203FC3" w:rsidRDefault="00203FC3" w:rsidP="00203FC3">
      <w:pPr>
        <w:pStyle w:val="2"/>
      </w:pPr>
      <w:bookmarkStart w:id="73" w:name="_Toc203633973"/>
      <w:r>
        <w:t>РБК</w:t>
      </w:r>
      <w:r w:rsidRPr="00203FC3">
        <w:t xml:space="preserve">, 16.07.2025, </w:t>
      </w:r>
      <w:r>
        <w:t xml:space="preserve">Налоговый вычет за долгосрочные сбережения увеличится для семей до </w:t>
      </w:r>
      <w:r>
        <w:rPr>
          <w:rFonts w:ascii="Cambria Math" w:hAnsi="Cambria Math" w:cs="Cambria Math"/>
        </w:rPr>
        <w:t>₽</w:t>
      </w:r>
      <w:r>
        <w:t>1 млн</w:t>
      </w:r>
      <w:bookmarkEnd w:id="73"/>
    </w:p>
    <w:p w14:paraId="4767BD9D" w14:textId="77777777" w:rsidR="00203FC3" w:rsidRDefault="00203FC3" w:rsidP="005E306D">
      <w:pPr>
        <w:pStyle w:val="3"/>
      </w:pPr>
      <w:bookmarkStart w:id="74" w:name="_Toc203633974"/>
      <w:r>
        <w:t xml:space="preserve">Размер налогового вычета по продуктам долгосрочных сбережений на семью с детьми увеличится до </w:t>
      </w:r>
      <w:r>
        <w:rPr>
          <w:rFonts w:ascii="Cambria Math" w:hAnsi="Cambria Math" w:cs="Cambria Math"/>
        </w:rPr>
        <w:t>₽</w:t>
      </w:r>
      <w:r>
        <w:t>1 млн. Соответствующие поправки к проекту закона о внесении изменений в Налоговый кодекс разработаны Минфином России и внесены на рассмотрение правительства Российской Федерации, сообщила пресс-служба Минфина.</w:t>
      </w:r>
      <w:bookmarkEnd w:id="74"/>
    </w:p>
    <w:p w14:paraId="71E203BB" w14:textId="77777777" w:rsidR="00203FC3" w:rsidRDefault="00203FC3" w:rsidP="00203FC3">
      <w:r>
        <w:t>«Единый налоговый вычет в размере ₽400 тыс. за взносы по всем продуктам долгосрочных сбережений (долгосрочные сбережения, негосударственное пенсионное обеспечение, страхование жизни, инвестиции  в фондовый рынок  ) как в свою пользу, так и в пользу членов семьи будет увеличен до ₽500 тыс. каждому родителю в случаях, когда превышение связано со взносами по долгосрочным продуктам в пользу их детей. Таким образом, максимальная сумма налогового вычета по продуктам долгосрочных сбережений для семьи составит ₽1 млн, в том числе для каждого родителя — ₽500 тыс.», — говорится в сообщении Минфина.</w:t>
      </w:r>
    </w:p>
    <w:p w14:paraId="06B609A9" w14:textId="77777777" w:rsidR="00203FC3" w:rsidRDefault="00203FC3" w:rsidP="00203FC3">
      <w:r>
        <w:lastRenderedPageBreak/>
        <w:t>При этом в ведомстве уточнили, что возраст ребенка не должен превышать 18 лет или 24 года, если он учится очно. Такой вычет предусматривается в каждом налоговом периоде в течение всего срока действия договора по продуктам долгосрочных сбережений.</w:t>
      </w:r>
    </w:p>
    <w:p w14:paraId="109D3B17" w14:textId="77777777" w:rsidR="00203FC3" w:rsidRDefault="00203FC3" w:rsidP="00203FC3">
      <w:r>
        <w:t>В данный момент налоговый вычет по долгосрочным сбережениям для взрослого россиянина составляет ₽400 тыс. Для его получения учитывают совокупные взносы по инвестсчетам (ИИС) третьего типа, ПДС и НПО (негосударственное пенсионное обеспечение).</w:t>
      </w:r>
    </w:p>
    <w:p w14:paraId="7AF098A6" w14:textId="77777777" w:rsidR="00203FC3" w:rsidRDefault="00203FC3" w:rsidP="00203FC3">
      <w:r>
        <w:t>Вычет за страхование жизни входит в группу социальных вычетов. Он предоставляется физическим лицам (налогоплательщикам НДФЛ) по договорам, заключенным и оплаченным за себя, супруга (супругу), родителей. Его размер в совокупности с другими социальными вычетами составляет в 2025 году ₽150 тыс.</w:t>
      </w:r>
    </w:p>
    <w:p w14:paraId="7B1D1A74" w14:textId="77777777" w:rsidR="00203FC3" w:rsidRDefault="00203FC3" w:rsidP="00203FC3">
      <w:r>
        <w:t>Впервые о разработке Минфином инструмента семейного инвестирования стало известно в конце октября 2024 года. Позднее президент России Владимир Путин поручил правительству и ЦБ разработать его до 15 июля текущего года, а также уточнил, что налоговый вычет по инструменту должен составить ₽1 млн. Параметры инструмента семейных инвестиций или линейки подобных продуктов ни Банк России, ни Минфин на момент публикации не раскрыли. «РБК Инвестиции» направили запросы в пресс-службы Минфина и Банка России.</w:t>
      </w:r>
    </w:p>
    <w:p w14:paraId="268CC19D" w14:textId="77777777" w:rsidR="00203FC3" w:rsidRDefault="00203FC3" w:rsidP="00203FC3">
      <w:r>
        <w:t>Специальная линейка семейных инвестиционных инструментов с налоговым вычетом до ₽1 млн в год будет основана на уже действующих механизмах — ИИС, ПДС и ДСЖ, для которых предусмотрен единый налоговый вычет в размере ₽400 тыс., сообщали ранее «РБК Инвестициям» в пресс-службе Минфина. Позже в Минфине уточнили, что в окончательном списке будет рассматриваться не ДСЖ, а накопительное страхование жизни (НСЖ).</w:t>
      </w:r>
    </w:p>
    <w:p w14:paraId="00EC660D" w14:textId="77777777" w:rsidR="00203FC3" w:rsidRDefault="00203FC3" w:rsidP="00203FC3">
      <w:r>
        <w:t>Размер налогового вычета по линейке инструментов для семей вызвал дискуссию на рынке на этапе обсуждения. Так, президент НАУФОР Алексей Тимофеев предполагал в интервью «РБК Инвестициям», что на семейный вычет смогут претендовать супружеские пары как с ребенком, так и без детей, а также пары, в которых работает только один из супругов.</w:t>
      </w:r>
    </w:p>
    <w:p w14:paraId="0813B52D" w14:textId="77777777" w:rsidR="00203FC3" w:rsidRDefault="00203FC3" w:rsidP="00203FC3">
      <w:r>
        <w:t>Глава думского комитета по финансовому рынку Анатолий Аксаков выступал за то, чтобы налоговые вычеты действовали отдельно — то есть чтобы взрослый мог получить вычет по личной программе и по детским инструментам. Причем, по его словам, рассматривался вариант, где вычет будет действовать на каждого ребенка отдельно. По его мнению, такое увеличение налоговых вычетов могло бы простимулировать россиян формировать накопления.</w:t>
      </w:r>
    </w:p>
    <w:p w14:paraId="771A3884" w14:textId="77777777" w:rsidR="00203FC3" w:rsidRDefault="00203FC3" w:rsidP="00203FC3">
      <w:r>
        <w:t>В интервью РБК замминистра финансов Иван Чебесков говорил, что Минфин предложил ввести повышенный налоговый вычет до ₽1 млн для инвестиционных инструментов в пользу детей. При этом он уточнял, что ведомство предлагает установить вычет в размере до ₽500 тыс. на каждого из двух работающих родителей ребенка, а если родитель один, то ему одному — до ₽1 млн. Согласно предложению ведомства, которое в итоге подано на рассмотрение правительства, в окончательном варианте осталась только возможность получить вычет в размере ₽500 тыс., без увеличения до ₽1 млн, если родитель в одиночку воспитывает детей.</w:t>
      </w:r>
    </w:p>
    <w:p w14:paraId="43F71BFF" w14:textId="77777777" w:rsidR="00203FC3" w:rsidRDefault="00203FC3" w:rsidP="00203FC3">
      <w:r>
        <w:lastRenderedPageBreak/>
        <w:t>В том же интервью Чебесков сообщал, что ведомство не поддерживает идею суммирования вычетов, которую предлагал рынок: ₽400 тыс. на взрослого как самостоятельного инвестора и ₽500 тыс. по семейному инструменту на ребенка. «Тут есть развилка, и мы исходим из реалий бюджета: любые налоговые стимулы — это выпадающие доходы. Пока позиция Минфина, которую мы направили в Банк России, — что вычеты не плюсуются. То есть либо ₽400 тыс. для взрослого, либо ₽500 тыс. в пользу ребенка», — объяснял Чебесков.</w:t>
      </w:r>
    </w:p>
    <w:p w14:paraId="79F9E76A" w14:textId="77777777" w:rsidR="00203FC3" w:rsidRDefault="00203FC3" w:rsidP="00203FC3">
      <w:r>
        <w:t>Председатель совета Национальной ассоциации негосударственных пенсионных фондов (НАПФ) Аркадий Недбай считает, что увеличение размера налогового вычета по продуктам долгосрочных сбережений на семью с детьми до ₽1 млн можно считать первым этапом на пути создания детского ПДС.</w:t>
      </w:r>
    </w:p>
    <w:p w14:paraId="032FCF4A" w14:textId="77777777" w:rsidR="00203FC3" w:rsidRDefault="00203FC3" w:rsidP="00203FC3">
      <w:r>
        <w:t>При этом он предложил снять ограничение по получению этого вычета только родителями и добавить в законопроект других близких родственников. «Сейчас возможность получить вычет за пополнение счета ребенка будут иметь только его родители, однако у него есть и другие родственники. Бабушками и дедушками часто становятся даже до 40 лет, то есть во вполне трудоспособном возрасте. И они тоже хотят помогать детям. Не стоит скидывать со счетов также старших братьев и сестер. Мы рассчитываем, что эта аудитория также будет охвачена в дальнейшем», — отметил Недбай.</w:t>
      </w:r>
    </w:p>
    <w:p w14:paraId="5C2FEE12" w14:textId="77777777" w:rsidR="00203FC3" w:rsidRDefault="00203FC3" w:rsidP="00203FC3">
      <w:r>
        <w:t>Также представитель НАПФ напомнил, что рынок ожидает помимо увеличения налогового вычета введение налоговых льгот для работодателей, которые будут софинансировать вклады ПДС сотрудников, относя эти затраты на себестоимость.</w:t>
      </w:r>
    </w:p>
    <w:p w14:paraId="35CD1E7B" w14:textId="77777777" w:rsidR="00203FC3" w:rsidRDefault="00203FC3" w:rsidP="00203FC3">
      <w:hyperlink r:id="rId23" w:history="1">
        <w:r w:rsidRPr="00FE6EF1">
          <w:rPr>
            <w:rStyle w:val="a3"/>
          </w:rPr>
          <w:t>https://www.rbc.ru/quote/news/article/67c80aca9a7947b7c703edd1</w:t>
        </w:r>
      </w:hyperlink>
      <w:r w:rsidRPr="00203FC3">
        <w:t xml:space="preserve"> </w:t>
      </w:r>
    </w:p>
    <w:p w14:paraId="19171B6B" w14:textId="77777777" w:rsidR="00022F7D" w:rsidRDefault="00022F7D" w:rsidP="00022F7D">
      <w:pPr>
        <w:pStyle w:val="2"/>
      </w:pPr>
      <w:bookmarkStart w:id="75" w:name="_Toc203633975"/>
      <w:r>
        <w:t>АиФ, 16.07.2025</w:t>
      </w:r>
      <w:r w:rsidRPr="00157DCA">
        <w:t xml:space="preserve">, </w:t>
      </w:r>
      <w:r>
        <w:t>До миллиона рублей в год. Семьям с детьми увеличат налоговый вычет</w:t>
      </w:r>
      <w:bookmarkEnd w:id="75"/>
    </w:p>
    <w:p w14:paraId="26839D55" w14:textId="77777777" w:rsidR="00022F7D" w:rsidRDefault="00022F7D" w:rsidP="00022F7D">
      <w:pPr>
        <w:pStyle w:val="3"/>
      </w:pPr>
      <w:bookmarkStart w:id="76" w:name="_Toc203633976"/>
      <w:r>
        <w:t>Для семей с детьми налоговые вычеты по программам долгосрочных сбережений (РДС) будут увеличены до 1 млн руб., такие поправки уже подготовили в Минфине. Это поможет родителям накопить на будущее образование ребенка, или первоначальный взнос по ипотеке, пояснил aif.ru председатель совета Национальной ассоциации негосударственных пенсионных фондов (НАПФ) Аркадий Недбай.</w:t>
      </w:r>
      <w:bookmarkEnd w:id="76"/>
    </w:p>
    <w:p w14:paraId="223787F8" w14:textId="77777777" w:rsidR="00022F7D" w:rsidRDefault="00022F7D" w:rsidP="00022F7D">
      <w:r>
        <w:t>"Программа долгосрочных сбережений постоянно совершенствуется, - говорит эксперт. - В июле прошлого года был увеличен срок государственного софинансирования с трех до 10 лет. Следующим давно ожидаемым шагом должно стать введение детской ПДС. И вот заявленное увеличение до 1 млн рублей размера налогового вычета по продуктам долгосрочных сбережений на семью с детьми как раз можно считать первым этапом на пути решения этой задачи".</w:t>
      </w:r>
    </w:p>
    <w:p w14:paraId="4767F083" w14:textId="77777777" w:rsidR="00022F7D" w:rsidRDefault="00022F7D" w:rsidP="00022F7D">
      <w:r>
        <w:t xml:space="preserve">Сейчас любой россиянин может получить налоговый вычет в сумме до 400 тыс. руб. в год, если у него есть долгосрочные сбережения. Это могут быть взносы в негосударственные пенсионные фонды, страхование жизни, инвестиции на фондовом рынке. Но если накопления делают родители в пользу своего ребенка, то, согласно поправкам Минфина, и отец, и мать смогут оформить налоговый вычет в сумме до 500 </w:t>
      </w:r>
      <w:r>
        <w:lastRenderedPageBreak/>
        <w:t>тыс. руб. То есть семья получит возможность вернуть в общий бюджет до 1 млн руб. в год.</w:t>
      </w:r>
    </w:p>
    <w:p w14:paraId="7982AD00" w14:textId="77777777" w:rsidR="00022F7D" w:rsidRDefault="00022F7D" w:rsidP="00022F7D">
      <w:r>
        <w:t>"Стимулирование семей к долгосрочному накоплению через увеличение вычета поможет привлечь внимание к проблемам молодежи, - считает Недбай. - Например, в России около 4 млн студентов, из которых лишь половина учится за счет государства. Остальных финансируют родители или они берут образовательные кредиты, тут тоже могут помочь накопления по ПДС".</w:t>
      </w:r>
    </w:p>
    <w:p w14:paraId="2533C9EB" w14:textId="77777777" w:rsidR="00022F7D" w:rsidRDefault="00022F7D" w:rsidP="00022F7D">
      <w:r>
        <w:t>Ранее эксперты рассказали aif.ru о преимуществах и недостатках принудительного перевода пенсионных накоплений в программу долгосрочных сбережений.</w:t>
      </w:r>
    </w:p>
    <w:p w14:paraId="4ED60C05" w14:textId="77777777" w:rsidR="00022F7D" w:rsidRPr="00203FC3" w:rsidRDefault="00022F7D" w:rsidP="00203FC3">
      <w:hyperlink r:id="rId24" w:history="1">
        <w:r w:rsidRPr="00FE6EF1">
          <w:rPr>
            <w:rStyle w:val="a3"/>
          </w:rPr>
          <w:t>https://aif.ru/money/mymoney/do-milliona-rubley-v-god-semyam-s-detmi-uvelichat-nalogovyy-vychet</w:t>
        </w:r>
      </w:hyperlink>
      <w:r w:rsidRPr="00157DCA">
        <w:t xml:space="preserve"> </w:t>
      </w:r>
    </w:p>
    <w:p w14:paraId="0497F8E2" w14:textId="77777777" w:rsidR="003074A2" w:rsidRPr="008937B2" w:rsidRDefault="003074A2" w:rsidP="003074A2">
      <w:pPr>
        <w:pStyle w:val="2"/>
      </w:pPr>
      <w:bookmarkStart w:id="77" w:name="_Toc203633977"/>
      <w:r w:rsidRPr="008937B2">
        <w:t>Национальный банковский журнал, 16.07.2025, Налоговый вычет по долгосрочным сбережениям на семью с детьми возрастет до 1 млн рублей - Минфин</w:t>
      </w:r>
      <w:bookmarkEnd w:id="77"/>
    </w:p>
    <w:p w14:paraId="55339A24" w14:textId="77777777" w:rsidR="003074A2" w:rsidRPr="008937B2" w:rsidRDefault="003074A2" w:rsidP="000B2DE6">
      <w:pPr>
        <w:pStyle w:val="3"/>
      </w:pPr>
      <w:bookmarkStart w:id="78" w:name="_Toc203633978"/>
      <w:r w:rsidRPr="008937B2">
        <w:t>Министерство финансов РФ подготовило поправки в Налоговый кодекс, согласно которым налоговый вычет по продуктам долгосрочных сбережений на семью с детьми возрастет до 1 млн рублей. Об этом говорится в официальных материалах на сайте ведомства.</w:t>
      </w:r>
      <w:bookmarkEnd w:id="78"/>
    </w:p>
    <w:p w14:paraId="37AD3F14" w14:textId="77777777" w:rsidR="003074A2" w:rsidRPr="008937B2" w:rsidRDefault="003074A2" w:rsidP="003074A2">
      <w:r w:rsidRPr="008937B2">
        <w:t>«Размер налогового вычета по продуктам долгосрочных сбережений на семью с детьми увеличится до 1 млн рублей. Такие поправки к проекту закона о внесении изменений в Налоговый кодекс разработаны Минфином России и внесены на рассмотрение правительства РФ», - указано в сообщении.</w:t>
      </w:r>
    </w:p>
    <w:p w14:paraId="0C59C09B" w14:textId="77777777" w:rsidR="003074A2" w:rsidRPr="008937B2" w:rsidRDefault="003074A2" w:rsidP="003074A2">
      <w:r w:rsidRPr="008937B2">
        <w:t>Согласно подготовленным поправкам, единый налоговый вычет в размере 400 тыс. рублей за взносы по всем продуктам долгосрочных сбережений (долгосрочные сбережения, негосударственное пенсионное обеспечение, страхование жизни, инвестиции в фондовый рынок) как в свою пользу, так и в пользу членов семьи, будет увеличен до 500 тыс. каждому родителю в случаях, когда превышение связано со взносами по долгосрочным продуктам в пользу их детей.</w:t>
      </w:r>
    </w:p>
    <w:p w14:paraId="6A3EA1B8" w14:textId="77777777" w:rsidR="003074A2" w:rsidRPr="008937B2" w:rsidRDefault="003074A2" w:rsidP="003074A2">
      <w:r w:rsidRPr="008937B2">
        <w:t>«Таким образом, максимальная сумма налогового вычета по продуктам долгосрочных сбережений для семьи составит 1 млн рублей, в том числе для каждого родителя - 500 тысяч рублей», - поясняется в материале.</w:t>
      </w:r>
    </w:p>
    <w:p w14:paraId="7FCEFE82" w14:textId="77777777" w:rsidR="003074A2" w:rsidRPr="008937B2" w:rsidRDefault="003074A2" w:rsidP="003074A2">
      <w:r w:rsidRPr="008937B2">
        <w:t>Также дается разъяснение, чтобы получить налоговый вычет, возраст ребенка не должен превышать 18 лет или 24 года, если он учится на очной форме обучения. Вычет предусматривается в каждом налоговом периоде в течение всего срока действия договора по продуктам долгосрочных сбережений.</w:t>
      </w:r>
    </w:p>
    <w:p w14:paraId="4306CC4B" w14:textId="77777777" w:rsidR="003074A2" w:rsidRPr="008937B2" w:rsidRDefault="003074A2" w:rsidP="003074A2">
      <w:r w:rsidRPr="008937B2">
        <w:t>Напомним, программа долгосрочных сбережений (ПДС) начала действовать с 1 января 2024 года. Она позволяет гражданам в простой и удобной форме копить, чтобы получать дополнительный доход в будущем, или создать подушку безопасности на случай особых жизненных ситуаций. ПДС предусматривает государственное софинансирование собственных взносов граждан - до 36 тыс. рублей в год в течение трех лет, а также специальный налоговый вычет - до 52 тыс. рублей ежегодно при уплате взносов до 400 тыс. рублей.</w:t>
      </w:r>
    </w:p>
    <w:p w14:paraId="76D837E1" w14:textId="77777777" w:rsidR="003074A2" w:rsidRPr="008937B2" w:rsidRDefault="003074A2" w:rsidP="003074A2">
      <w:hyperlink r:id="rId25" w:history="1">
        <w:r w:rsidRPr="008937B2">
          <w:rPr>
            <w:rStyle w:val="a3"/>
          </w:rPr>
          <w:t>https://nbj.ru/publs/nalogovyy_vychet_po_dolgosrochnym_sberezhe/69857/</w:t>
        </w:r>
      </w:hyperlink>
      <w:r w:rsidRPr="008937B2">
        <w:t xml:space="preserve"> </w:t>
      </w:r>
    </w:p>
    <w:p w14:paraId="5FE49C63" w14:textId="77777777" w:rsidR="003074A2" w:rsidRPr="008937B2" w:rsidRDefault="003074A2" w:rsidP="003074A2">
      <w:pPr>
        <w:pStyle w:val="2"/>
      </w:pPr>
      <w:bookmarkStart w:id="79" w:name="_Toc203633979"/>
      <w:r w:rsidRPr="008937B2">
        <w:t>minfin.gov.ru, 15.07.2025, Размер налогового вычета по продуктам долгосрочных сбережений на семью с детьми увеличится до 1 млн рублей</w:t>
      </w:r>
      <w:bookmarkEnd w:id="79"/>
    </w:p>
    <w:p w14:paraId="6050604C" w14:textId="77777777" w:rsidR="003074A2" w:rsidRPr="008937B2" w:rsidRDefault="003074A2" w:rsidP="000B2DE6">
      <w:pPr>
        <w:pStyle w:val="3"/>
      </w:pPr>
      <w:bookmarkStart w:id="80" w:name="_Toc203633980"/>
      <w:r w:rsidRPr="008937B2">
        <w:t>Такие поправки к проекту закона о внесении изменений в Налоговый кодекс разработаны Минфином России и внесены на рассмотрение Правительства РФ.</w:t>
      </w:r>
      <w:bookmarkEnd w:id="80"/>
    </w:p>
    <w:p w14:paraId="068B37C1" w14:textId="77777777" w:rsidR="003074A2" w:rsidRPr="008937B2" w:rsidRDefault="003074A2" w:rsidP="003074A2">
      <w:r w:rsidRPr="008937B2">
        <w:t xml:space="preserve">Единый налоговый вычет в размере 400 тысяч рублей за взносы по всем продуктам долгосрочных сбережений (долгосрочные сбережения, негосударственное пенсионное обеспечение, страхование жизни, инвестиции в фондовый рынок) как в свою пользу, так и в пользу членов семьи, будет увеличен до 500 тысяч каждому родителю в случаях, когда превышение связано со взносами по долгосрочным продуктам в пользу их детей. Таким образом, максимальная сумма налогового вычета по продуктам долгосрочных сбережений для семьи составит 1 млн рублей, в том числе для каждого родителя – 500 тысяч рублей. </w:t>
      </w:r>
    </w:p>
    <w:p w14:paraId="25E6890F" w14:textId="77777777" w:rsidR="003074A2" w:rsidRPr="008937B2" w:rsidRDefault="003074A2" w:rsidP="003074A2">
      <w:r w:rsidRPr="008937B2">
        <w:t>Возраст ребенка не должен превышать 18 лет или 24 года, если он учится очно. Такой вычет предусматривается в каждом налоговом периоде в течение всего срока действия договора по продуктам долгосрочных сбережений.</w:t>
      </w:r>
    </w:p>
    <w:p w14:paraId="1824C2CB" w14:textId="77777777" w:rsidR="003074A2" w:rsidRDefault="003074A2" w:rsidP="003074A2">
      <w:hyperlink r:id="rId26" w:history="1">
        <w:r w:rsidRPr="008937B2">
          <w:rPr>
            <w:rStyle w:val="a3"/>
          </w:rPr>
          <w:t>https://minfin.gov.ru/ru/press-center/?id_4=39824-razmer_nalogovogo_vycheta_po_produktam_dolgosrochnykh_sberezhenii_na_semyu_s_detmi_uvelichitsya_do_1_mln_rublei</w:t>
        </w:r>
      </w:hyperlink>
      <w:r w:rsidRPr="008937B2">
        <w:t xml:space="preserve"> </w:t>
      </w:r>
    </w:p>
    <w:p w14:paraId="55519E04" w14:textId="77777777" w:rsidR="00150F9D" w:rsidRPr="008937B2" w:rsidRDefault="00150F9D" w:rsidP="00150F9D">
      <w:pPr>
        <w:pStyle w:val="2"/>
      </w:pPr>
      <w:bookmarkStart w:id="81" w:name="_Toc203633981"/>
      <w:r w:rsidRPr="008937B2">
        <w:t>Plus World, 16.07.2025, Повышение лимита налогового вычета станет стимулом для семейных накоплений</w:t>
      </w:r>
      <w:bookmarkEnd w:id="81"/>
    </w:p>
    <w:p w14:paraId="3727E91A" w14:textId="77777777" w:rsidR="00150F9D" w:rsidRPr="008937B2" w:rsidRDefault="00150F9D" w:rsidP="000B2DE6">
      <w:pPr>
        <w:pStyle w:val="3"/>
      </w:pPr>
      <w:bookmarkStart w:id="82" w:name="_Toc203633982"/>
      <w:r w:rsidRPr="008937B2">
        <w:t>Минфин подготовил и внес на рассмотрение Правительства поправки в Налоговый кодекс, предусматривающие увеличение суммы налогового вычета до 1 млн рублей при взносах на долгосрочные сбережения в пользу детей. Такой шаг, по мнению Сбербанка, станет важным стимулом для развития семейных накоплений и долгосрочных инвестиционных инструментов.</w:t>
      </w:r>
      <w:bookmarkEnd w:id="82"/>
      <w:r w:rsidRPr="008937B2">
        <w:t xml:space="preserve"> </w:t>
      </w:r>
    </w:p>
    <w:p w14:paraId="112668A2" w14:textId="77777777" w:rsidR="00150F9D" w:rsidRPr="008937B2" w:rsidRDefault="00150F9D" w:rsidP="00150F9D">
      <w:r w:rsidRPr="008937B2">
        <w:t>Руслан Вестеровский, старший вице-президент, руководитель блока «Управление благосостоянием» Сбербанка:</w:t>
      </w:r>
    </w:p>
    <w:p w14:paraId="0988CEB2" w14:textId="77777777" w:rsidR="00150F9D" w:rsidRPr="008937B2" w:rsidRDefault="00150F9D" w:rsidP="00150F9D">
      <w:r w:rsidRPr="008937B2">
        <w:t>«Увеличение размера налогового вычета по продуктам долгосрочных сбережений для семей с детьми — очень своевременный шаг для формирования в России полноценного института семейного капитала и повышения финансовой устойчивости россиян. За последние десять лет базовый порог вычета не менялся, и предложенное повышение до 1 млн рублей на семью с детьми напрямую усилит привлекательность долгосрочных сберегательных решений — от ПДС до накопительного страхования жизни и ИИС-3.</w:t>
      </w:r>
    </w:p>
    <w:p w14:paraId="606E2CD9" w14:textId="77777777" w:rsidR="00150F9D" w:rsidRPr="008937B2" w:rsidRDefault="00150F9D" w:rsidP="00150F9D">
      <w:r w:rsidRPr="008937B2">
        <w:t xml:space="preserve">Сбер уже сегодня вносит значимый вклад в развитие сектора долгосрочных инвестиций. Так, более 4,3 млн россиян оформили в Сбере долгосрочные инвестиционные инструменты: программу долгосрочных сбережений (ПДС), индивидуальные </w:t>
      </w:r>
      <w:r w:rsidRPr="008937B2">
        <w:lastRenderedPageBreak/>
        <w:t>инвестиционные счета третьего типа (ИИС-3) и договоры долевого страхования жизни (ДСЖ).</w:t>
      </w:r>
    </w:p>
    <w:p w14:paraId="7DBB64C8" w14:textId="77777777" w:rsidR="00150F9D" w:rsidRPr="008937B2" w:rsidRDefault="00150F9D" w:rsidP="00150F9D">
      <w:r w:rsidRPr="008937B2">
        <w:t xml:space="preserve">Дополнительные меры поддержки позволят развивать новые детские финансовые продукты со специально прописанными правами детей на накопления, и простимулируют появление линейки новых семейных инструментов на базе ПДС, ИИС3, накопительного страхования жизни. Уверен, что предложенные поправки станут дополнительным стимулом для семей и долгосрочных инвесторов, а также поводом для большего интереса к теме накоплений на длительный срок, в том числе в пользу детей». </w:t>
      </w:r>
    </w:p>
    <w:p w14:paraId="191658B3" w14:textId="77777777" w:rsidR="00150F9D" w:rsidRPr="008937B2" w:rsidRDefault="00150F9D" w:rsidP="00150F9D">
      <w:hyperlink r:id="rId27" w:history="1">
        <w:r w:rsidRPr="008937B2">
          <w:rPr>
            <w:rStyle w:val="a3"/>
          </w:rPr>
          <w:t>https://plusworld.ru/articles/65858/</w:t>
        </w:r>
      </w:hyperlink>
      <w:r w:rsidRPr="008937B2">
        <w:t xml:space="preserve"> </w:t>
      </w:r>
    </w:p>
    <w:p w14:paraId="0955913D" w14:textId="77777777" w:rsidR="00150F9D" w:rsidRPr="008937B2" w:rsidRDefault="00150F9D" w:rsidP="00150F9D">
      <w:pPr>
        <w:pStyle w:val="2"/>
      </w:pPr>
      <w:bookmarkStart w:id="83" w:name="_Toc203633983"/>
      <w:r w:rsidRPr="008937B2">
        <w:t>АБН24, 16.07.2025, Миллион каждой семье: как можно вернуть налоги за детские накопления</w:t>
      </w:r>
      <w:bookmarkEnd w:id="83"/>
    </w:p>
    <w:p w14:paraId="32B18C34" w14:textId="77777777" w:rsidR="00150F9D" w:rsidRPr="008937B2" w:rsidRDefault="00150F9D" w:rsidP="000B2DE6">
      <w:pPr>
        <w:pStyle w:val="3"/>
      </w:pPr>
      <w:bookmarkStart w:id="84" w:name="_Toc203633984"/>
      <w:r w:rsidRPr="008937B2">
        <w:t>Родители смогут получать удвоенный налоговый вычет до 500 тыс. рублей каждому за накопления в пользу детей. Какие условия необходимо соблюсти, АБН24 рассказал налоговый эксперт Марат Самитов.</w:t>
      </w:r>
      <w:bookmarkEnd w:id="84"/>
    </w:p>
    <w:p w14:paraId="605C85D3" w14:textId="77777777" w:rsidR="00150F9D" w:rsidRPr="008937B2" w:rsidRDefault="00150F9D" w:rsidP="00150F9D">
      <w:r w:rsidRPr="008937B2">
        <w:t>Министерство финансов Российской Федерации представило проект изменений в Налоговый кодекс, касающийся предоставления налоговых вычетов семьям с детьми, осуществляющим долгосрочные накопления. Соответствующая информация опубликована на официальном интернет-портале ведомства. Предлагаемые поправки направлены на усиление фискальной поддержки таких семей и поощрение их к участию в программах долгосрочного инвестирования.</w:t>
      </w:r>
    </w:p>
    <w:p w14:paraId="5886CECF" w14:textId="77777777" w:rsidR="00150F9D" w:rsidRPr="008937B2" w:rsidRDefault="00150F9D" w:rsidP="00150F9D">
      <w:r w:rsidRPr="008937B2">
        <w:t>Согласно проекту, планируется увеличить предельный размер взноса, дающего право на налоговый вычет, до 1 млн рублей в совокупности на обоих родителей. Таким образом, каждый из родителей сможет получить налоговый вычет до 500 тыс. рублей, если средства направлены на долгосрочные сбережения в пользу детей.</w:t>
      </w:r>
    </w:p>
    <w:p w14:paraId="46B8CF43" w14:textId="77777777" w:rsidR="00150F9D" w:rsidRPr="008937B2" w:rsidRDefault="00150F9D" w:rsidP="00150F9D">
      <w:r w:rsidRPr="008937B2">
        <w:t xml:space="preserve">«Это позитивное изменение – не только с точки зрения финансовой выгоды, но и как элемент повышения финансовой грамотности населения. Государство поощряет культуру долгосрочных инвестиций, что, в свою очередь, способствует укреплению личной финансовой устойчивости граждан и поддерживает экономику в целом: привлеченные средства могут быть использованы в инфраструктурных и других долгосрочных проектах», — пояснил спикер. </w:t>
      </w:r>
    </w:p>
    <w:p w14:paraId="3AF4250B" w14:textId="77777777" w:rsidR="00150F9D" w:rsidRPr="008937B2" w:rsidRDefault="00150F9D" w:rsidP="00150F9D">
      <w:r w:rsidRPr="008937B2">
        <w:t>В рамках предлагаемых поправок увеличивается единый налоговый вычет по всем направлениям долгосрочных накоплений – включая программы негосударственного пенсионного обеспечения, страхование жизни и инвестиции в фондовый рынок – как в свою пользу, так и в пользу членов семьи. При этом сохраняется стандартная налоговая льгота: вычет в размере 13% от суммы взноса, который возвращается налогоплательщику в виде живых денежных средств по итогам года, с учетом установленных лимитов.</w:t>
      </w:r>
    </w:p>
    <w:p w14:paraId="433DD975" w14:textId="77777777" w:rsidR="00150F9D" w:rsidRPr="008937B2" w:rsidRDefault="00150F9D" w:rsidP="00150F9D">
      <w:r w:rsidRPr="008937B2">
        <w:t xml:space="preserve">«Если гражданин ежемесячно откладывает хотя бы 3000 рублей, то по итогам года он накапливает 36 тыс. рублей, и государство в рамках программы может добавить аналогичную сумму – 36 тыс. рублей – на его счет долгосрочных сбережений. При более высоких взносах максимальный размер участия государства ограничен указанной суммой. Это реальный инструмент, позволяющий гражданам самостоятельно </w:t>
      </w:r>
      <w:r w:rsidRPr="008937B2">
        <w:lastRenderedPageBreak/>
        <w:t xml:space="preserve">формировать свою будущую пенсию, как это принято во многих развитых странах», — заключил Самитов. </w:t>
      </w:r>
    </w:p>
    <w:p w14:paraId="36CC3BC4" w14:textId="77777777" w:rsidR="00150F9D" w:rsidRPr="008937B2" w:rsidRDefault="00150F9D" w:rsidP="00150F9D">
      <w:hyperlink r:id="rId28" w:history="1">
        <w:r w:rsidRPr="008937B2">
          <w:rPr>
            <w:rStyle w:val="a3"/>
          </w:rPr>
          <w:t>https://abnews.ru/news/2025/7/16/million-kazhdoj-seme-kak-mozhno-vernut-nalogi-za-detskie-nakopleniya</w:t>
        </w:r>
      </w:hyperlink>
      <w:r w:rsidRPr="008937B2">
        <w:t xml:space="preserve"> </w:t>
      </w:r>
    </w:p>
    <w:p w14:paraId="541D9502" w14:textId="77777777" w:rsidR="003074A2" w:rsidRPr="008937B2" w:rsidRDefault="003074A2" w:rsidP="003074A2">
      <w:pPr>
        <w:pStyle w:val="2"/>
      </w:pPr>
      <w:bookmarkStart w:id="85" w:name="_Toc203633985"/>
      <w:r w:rsidRPr="008937B2">
        <w:t>Банковское дело, 16.07.2025, Почти половина опрошенных россиян не понимают как работает программа долгосрочных пенсионных сбережений</w:t>
      </w:r>
      <w:bookmarkEnd w:id="85"/>
    </w:p>
    <w:p w14:paraId="0DEA6085" w14:textId="77777777" w:rsidR="003074A2" w:rsidRPr="008937B2" w:rsidRDefault="003074A2" w:rsidP="000B2DE6">
      <w:pPr>
        <w:pStyle w:val="3"/>
      </w:pPr>
      <w:bookmarkStart w:id="86" w:name="_Toc203633986"/>
      <w:r w:rsidRPr="008937B2">
        <w:t>Финансовый маркетплейс «Выберу.ру» опросил 2500 россиян в возрасте от 18 до 65 лет, чтобы выяснить, знакомы ли они с программой долгосрочных сбережений (ПДС), запустившейся в январе прошлого года. Исследование проводилось в два этапа - в конце января и в конце июня 2025 года, что позволило отследить, как меняется уровень осведомленности и отношение к программе со временем.</w:t>
      </w:r>
      <w:bookmarkEnd w:id="86"/>
    </w:p>
    <w:p w14:paraId="73858C47" w14:textId="77777777" w:rsidR="003074A2" w:rsidRPr="008937B2" w:rsidRDefault="003074A2" w:rsidP="003074A2">
      <w:r w:rsidRPr="008937B2">
        <w:t>Свежие результаты показывают: уровень осведомленности о ПДС с начала года почти не изменился. Если в январе 32% респондентов заявили, что знают о программе, то по итогам июньского опроса таких стало 36%. При этом только 9% уже оформили договор или собираются это сделать в ближайшее время, 33% слышали о программе, но не планируют пользоваться ею, 14% затруднились объяснить суть, а 44% по-прежнему не слышали о ПДС вовсе.</w:t>
      </w:r>
    </w:p>
    <w:p w14:paraId="6563884F" w14:textId="77777777" w:rsidR="003074A2" w:rsidRPr="008937B2" w:rsidRDefault="003074A2" w:rsidP="003074A2">
      <w:r w:rsidRPr="008937B2">
        <w:t>Исследование показало: ключевой барьер - недостаток информации. Среди тех, кто не участвует в программе, 45% указали, что не понимают, как она работает. Если сравнить эту цифру с показателем января (51%), можно увидеть, что рост осведомленности был незначительным. Правда уровень недоверия к программе снизился почти в три раза - с 39% до 12%.</w:t>
      </w:r>
    </w:p>
    <w:p w14:paraId="36713D1B" w14:textId="77777777" w:rsidR="003074A2" w:rsidRPr="008937B2" w:rsidRDefault="003074A2" w:rsidP="003074A2">
      <w:r w:rsidRPr="008937B2">
        <w:t>ПДС была запущена в январе 2024 года как государственная инициатива, позволяющая гражданам формировать долгосрочные накопления на льготных условиях. В рамках программы предусмотрены ежегодное начисление инвестиционного дохода, налоговые вычеты, защита вложенных средств от убытков на горизонте 5 лет, возможность досрочного получения средств в случае тяжелых жизненных ситуаций, а также софинансирование взносов со стороны государства. Также допускается перевод ранее сформированных пенсионных накоплений в счет ПДС.</w:t>
      </w:r>
    </w:p>
    <w:p w14:paraId="3141F8B2" w14:textId="77777777" w:rsidR="003074A2" w:rsidRPr="008937B2" w:rsidRDefault="003074A2" w:rsidP="003074A2">
      <w:r w:rsidRPr="008937B2">
        <w:t>Несмотря на перечисленные преимущества, программа пока воспринимается многими как сложная и непонятная. Для большинства россиян участие в таких продуктах требует ясных условий и простого языка объяснения.</w:t>
      </w:r>
    </w:p>
    <w:p w14:paraId="4AEE8DDE" w14:textId="77777777" w:rsidR="003074A2" w:rsidRPr="008937B2" w:rsidRDefault="003074A2" w:rsidP="003074A2">
      <w:r w:rsidRPr="008937B2">
        <w:t>«Многие пока не до конца понимают, как работает ПДС - это вполне естественно для новой и достаточно сложной по конструкции программы. Доступных и наглядных пояснений в привычной для большинства форме действительно не хватает. Для сравнения: с накопительным счетом все проще - он знаком многим, не требует стартовой суммы, его можно пополнять и снимать деньги без ограничений.</w:t>
      </w:r>
    </w:p>
    <w:p w14:paraId="3CC5693F" w14:textId="77777777" w:rsidR="003074A2" w:rsidRPr="008937B2" w:rsidRDefault="003074A2" w:rsidP="003074A2">
      <w:r w:rsidRPr="008937B2">
        <w:t xml:space="preserve">При этом, благодаря налоговым льготам, инвестиционному доходу и участию государства, потенциал у ПДС серьезный. Чтобы программа стала по-настоящему массовой, важно не только ее содержание, но и то, как она объясняется: чем проще и </w:t>
      </w:r>
      <w:r w:rsidRPr="008937B2">
        <w:lastRenderedPageBreak/>
        <w:t>яснее подача, тем выше уровень доверия», - говорит Григорий Бурденко, генеральный директор «Выберу.ру».</w:t>
      </w:r>
    </w:p>
    <w:p w14:paraId="7C63696E" w14:textId="77777777" w:rsidR="003074A2" w:rsidRPr="008937B2" w:rsidRDefault="003074A2" w:rsidP="003074A2">
      <w:hyperlink r:id="rId29" w:history="1">
        <w:r w:rsidRPr="008937B2">
          <w:rPr>
            <w:rStyle w:val="a3"/>
          </w:rPr>
          <w:t>https://www.bankdelo.ru/fingram/news/pub/12630</w:t>
        </w:r>
      </w:hyperlink>
    </w:p>
    <w:p w14:paraId="0CD08F1C" w14:textId="77777777" w:rsidR="008B2550" w:rsidRPr="008937B2" w:rsidRDefault="008B2550" w:rsidP="008B2550">
      <w:pPr>
        <w:pStyle w:val="2"/>
      </w:pPr>
      <w:bookmarkStart w:id="87" w:name="a6"/>
      <w:bookmarkStart w:id="88" w:name="_Toc203633987"/>
      <w:bookmarkEnd w:id="87"/>
      <w:r w:rsidRPr="008937B2">
        <w:t>Российская газета, 16.07.2025, Эксперт Беляков: информирование о возможностях ПДС должно начинаться в роддомах</w:t>
      </w:r>
      <w:bookmarkEnd w:id="88"/>
    </w:p>
    <w:p w14:paraId="380ED93F" w14:textId="77777777" w:rsidR="008B2550" w:rsidRPr="008937B2" w:rsidRDefault="008B2550" w:rsidP="000B2DE6">
      <w:pPr>
        <w:pStyle w:val="3"/>
      </w:pPr>
      <w:bookmarkStart w:id="89" w:name="_Toc203633988"/>
      <w:r w:rsidRPr="008937B2">
        <w:t>Молодые семьи должны получать информацию о возможностях программы долгосрочных сбережений (ПДС) для детей с самого рождения ребенка. Об этом «Российской газете» рассказал президент Национальной ассоциации негосударственных пенсионных фондов (НАПФ) Сергей Беляков, комментируя решение об увеличении налогового вычета по ПДС для семей с детьми до 1 млн рублей.</w:t>
      </w:r>
      <w:bookmarkEnd w:id="89"/>
    </w:p>
    <w:p w14:paraId="2CB128F2" w14:textId="77777777" w:rsidR="008B2550" w:rsidRPr="008937B2" w:rsidRDefault="008B2550" w:rsidP="008B2550">
      <w:r w:rsidRPr="008937B2">
        <w:t>«Информирование о возможностях участия в ПДС для детей должно начинаться уже в родильных домах. Будущие и молодые родители должны с самого начала понимать, что у них есть инструмент, с помощью которого можно начать формировать капитал для ребенка буквально с первых дней его жизни», - заявил Беляков.</w:t>
      </w:r>
    </w:p>
    <w:p w14:paraId="237C8456" w14:textId="77777777" w:rsidR="008B2550" w:rsidRPr="008937B2" w:rsidRDefault="008B2550" w:rsidP="008B2550">
      <w:r w:rsidRPr="008937B2">
        <w:t>По мнению главы НАПФ, недавнее решение о расширении налоговых льгот стало логичным шагом в развитии системы семейных накоплений. Он напомнил, что негосударственные пенсионные фонды имеют большой опыт работы с долгосрочными сбережениями граждан, поэтому хорошо понимают важность подобных мер.</w:t>
      </w:r>
    </w:p>
    <w:p w14:paraId="7AEDA876" w14:textId="77777777" w:rsidR="008B2550" w:rsidRPr="008937B2" w:rsidRDefault="008B2550" w:rsidP="008B2550">
      <w:r w:rsidRPr="008937B2">
        <w:t>Беляков объяснил механизм нововведения: если раньше родители могли получить два отдельных вычета по 400 тысяч рублей каждый, то теперь общий лимит для семьи составляет 1 млн рублей. «Это означает дополнительные льготируемые 200 тысяч рублей, что делает участие в программе еще более выгодным для семейного бюджета и дает дополнительный стимул к формированию долгосрочных накоплений в размере от 26 тыс. рублей ежегодно», - подчеркнул эксперт.</w:t>
      </w:r>
    </w:p>
    <w:p w14:paraId="0A64B32D" w14:textId="77777777" w:rsidR="008B2550" w:rsidRPr="008937B2" w:rsidRDefault="008B2550" w:rsidP="008B2550">
      <w:r w:rsidRPr="008937B2">
        <w:t>Президент НАПФ считает, что эта мера гармонично вписывается в государственную стратегию поддержки семейных сбережений, особенно актуальную в условиях демографических вызовов. «Более того, это первый и очень значимый шаг к созданию давно ожидаемой программы детской ПДС, которая способна существенно расширить охват и вовлеченность семей с детьми в систему долгосрочных накоплений», - полагает Беляков.</w:t>
      </w:r>
    </w:p>
    <w:p w14:paraId="543A8603" w14:textId="77777777" w:rsidR="008B2550" w:rsidRPr="008937B2" w:rsidRDefault="008B2550" w:rsidP="008B2550">
      <w:r w:rsidRPr="008937B2">
        <w:t>По мнению эксперта, сберегательные инструменты получают новый импульс к развитию именно потому, что они востребованы. «Медленно, но верно меняется парадигма: людям предложили копить с выгодой для себя - и они «распробовали» эту возможность», - отметил он. Беляков подчеркнул важность дальнейшего изменения отношения к сбережениям. «Забота о будущем должна стать нормой. Прививая гражданам ценность накоплений и инвестиций с участием государства, мы закладываем фундамент нового поколения, готового к вызовам завтрашнего дня», - сказал он.</w:t>
      </w:r>
    </w:p>
    <w:p w14:paraId="6433F190" w14:textId="77777777" w:rsidR="008B2550" w:rsidRPr="008937B2" w:rsidRDefault="008B2550" w:rsidP="008B2550">
      <w:r w:rsidRPr="008937B2">
        <w:t xml:space="preserve">Дальнейшее развитие ПДС, по мнению Белякова, способно кардинально изменить всю систему сбережений в стране. Особую роль он отводит созданию комплексных семейных </w:t>
      </w:r>
      <w:r w:rsidRPr="008937B2">
        <w:lastRenderedPageBreak/>
        <w:t>финансовых продуктов, включающих не только ПДС, но и индивидуальные инвестиционные счета, и добровольное пенсионное страхование.</w:t>
      </w:r>
    </w:p>
    <w:p w14:paraId="37C6FE4D" w14:textId="77777777" w:rsidR="008B2550" w:rsidRPr="008937B2" w:rsidRDefault="008B2550" w:rsidP="008B2550">
      <w:r w:rsidRPr="008937B2">
        <w:t>«Это предполагает устранение налогового и правового арбитража - выравнивание условий доступа к льготам, расширение инструментов использования материнского капитала, а также введение дополнительных мер господдержки», - пояснил президент НАПФ. Такой подход охватит большее количество участников, в том числе за счет участия семей с детьми, и даст мощный импульс развитию всей экосистемы долгосрочных сбережений.</w:t>
      </w:r>
    </w:p>
    <w:p w14:paraId="68169368" w14:textId="77777777" w:rsidR="008B2550" w:rsidRPr="008937B2" w:rsidRDefault="008B2550" w:rsidP="008B2550">
      <w:r w:rsidRPr="008937B2">
        <w:t>Напомним, ранее было принято решение об увеличении налогового вычета по продуктам долгосрочных сбережений для семей с детьми до 1 млн рублей.</w:t>
      </w:r>
    </w:p>
    <w:p w14:paraId="4521E8E7" w14:textId="77777777" w:rsidR="008B2550" w:rsidRPr="008937B2" w:rsidRDefault="008B2550" w:rsidP="008B2550">
      <w:hyperlink r:id="rId30" w:history="1">
        <w:r w:rsidRPr="008937B2">
          <w:rPr>
            <w:rStyle w:val="a3"/>
          </w:rPr>
          <w:t>https://rg.ru/2025/07/16/ekspert-beliakov-informirovanie-o-vozmozhnostiah-pds-dolzhno-nachinatsia-v-roddomah.html</w:t>
        </w:r>
      </w:hyperlink>
      <w:r w:rsidRPr="008937B2">
        <w:t xml:space="preserve"> </w:t>
      </w:r>
    </w:p>
    <w:p w14:paraId="40F0C3E1" w14:textId="77777777" w:rsidR="00896A12" w:rsidRPr="008937B2" w:rsidRDefault="00896A12" w:rsidP="00896A12">
      <w:pPr>
        <w:pStyle w:val="2"/>
      </w:pPr>
      <w:bookmarkStart w:id="90" w:name="_Toc203633989"/>
      <w:r w:rsidRPr="008937B2">
        <w:t>Выберу.ру, 16.07.2025, До 1 августа на счёт поступят 36 000 рублей. Кто получит деньги?</w:t>
      </w:r>
      <w:bookmarkEnd w:id="90"/>
    </w:p>
    <w:p w14:paraId="6F976008" w14:textId="77777777" w:rsidR="00896A12" w:rsidRPr="008937B2" w:rsidRDefault="00896A12" w:rsidP="000B2DE6">
      <w:pPr>
        <w:pStyle w:val="3"/>
      </w:pPr>
      <w:bookmarkStart w:id="91" w:name="_Toc203633990"/>
      <w:r w:rsidRPr="008937B2">
        <w:t>До 1 августа 2025 года государство зачислит на счета россиян до 36 000 рублей. Новую выплату получат как пенсионеры, так и люди помоложе. Однако деньги снять смогут только пожилые граждане. В 2025 году государство впервые направит на счета россиян до 36 000 рублей в рамках программы долгосрочных сбережений (ПДС). Выплаты положены тем, кто в прошлом году подключился к ПДС и внёс на счёт первый взнос.</w:t>
      </w:r>
      <w:bookmarkEnd w:id="91"/>
    </w:p>
    <w:p w14:paraId="1D4C162F" w14:textId="6895E216" w:rsidR="00896A12" w:rsidRPr="008937B2" w:rsidRDefault="00896A12" w:rsidP="00896A12">
      <w:r w:rsidRPr="008937B2">
        <w:t>Величина государственного софинансирования зависит о</w:t>
      </w:r>
      <w:r w:rsidR="00364B8D">
        <w:t>т</w:t>
      </w:r>
      <w:r w:rsidRPr="008937B2">
        <w:t xml:space="preserve"> размера зарплаты и взноса. Напомним, при зарплате до 80 000 рублей перечисляют в ПДС столько же, сколько внесли вы, но не больше 36 000 рублей в год. Если зарплата выше, то, чтобы получить максимальный взнос от государства, нужно вносить на счёт в два или в четыре раза больше. Подробно об этом мы рассказывали в материале «Программа долгосрочных сбережений: как будет работать, сколько государство добавит денег и как создать альтернативную пенсию».</w:t>
      </w:r>
    </w:p>
    <w:p w14:paraId="0AFBC58B" w14:textId="77777777" w:rsidR="00896A12" w:rsidRPr="008937B2" w:rsidRDefault="00896A12" w:rsidP="00896A12">
      <w:r w:rsidRPr="008937B2">
        <w:t>Информацию о зачислении выплат от государства в июле 2025 года подтвердили в негосударственных пенсионных фондах (НПФ). В частности, об этом «Выберу.ру» рассказал генеральный директор НПФ «Сургутнефтегаз» Алексей Назаров.</w:t>
      </w:r>
    </w:p>
    <w:p w14:paraId="77D62F5F" w14:textId="77777777" w:rsidR="00896A12" w:rsidRPr="008937B2" w:rsidRDefault="00896A12" w:rsidP="00896A12">
      <w:r w:rsidRPr="008937B2">
        <w:t>Комментарий эксперта:</w:t>
      </w:r>
    </w:p>
    <w:p w14:paraId="6EE45375" w14:textId="77777777" w:rsidR="00896A12" w:rsidRPr="008937B2" w:rsidRDefault="00896A12" w:rsidP="00896A12">
      <w:r w:rsidRPr="008937B2">
        <w:t>Средства софинансирования от государства появятся на счёте клиента не ранее июля 2025 года. Отслеживать поступление можно самостоятельно в личном кабинете на сайте НПФ.</w:t>
      </w:r>
    </w:p>
    <w:p w14:paraId="4862AAC3" w14:textId="77777777" w:rsidR="00896A12" w:rsidRPr="008937B2" w:rsidRDefault="00896A12" w:rsidP="00896A12">
      <w:r w:rsidRPr="008937B2">
        <w:t>Деньги, разумеется, сразу снять нельзя. Договор заключается на 15 лет. Но женщины, которым в 2025 году исполнилось 55 лет, могут забрать всю сумму. Такое же право есть у 60-летних мужчин.</w:t>
      </w:r>
    </w:p>
    <w:p w14:paraId="0C3DCD0A" w14:textId="77777777" w:rsidR="00896A12" w:rsidRPr="008937B2" w:rsidRDefault="00896A12" w:rsidP="00896A12">
      <w:r w:rsidRPr="008937B2">
        <w:t>При этом минимальный срок договора на госсофинансирование не распространяется, объяснила исполнительный директор СберНПФ Алла Пальшина:</w:t>
      </w:r>
    </w:p>
    <w:p w14:paraId="39EFB613" w14:textId="77777777" w:rsidR="00896A12" w:rsidRPr="008937B2" w:rsidRDefault="00896A12" w:rsidP="00896A12">
      <w:r w:rsidRPr="008937B2">
        <w:t xml:space="preserve">Только каждый, кто воспользуется этим правом на досрочное расторжение после 1 апреля, должен знать, что после этого он не сможет заключить новый договор по </w:t>
      </w:r>
      <w:r w:rsidRPr="008937B2">
        <w:lastRenderedPageBreak/>
        <w:t>программе долгосрочных сбережений и получать выплаты от государства, предупредила Алла Пальшина.</w:t>
      </w:r>
    </w:p>
    <w:p w14:paraId="3C28CEA5" w14:textId="77777777" w:rsidR="00896A12" w:rsidRPr="008937B2" w:rsidRDefault="00896A12" w:rsidP="00896A12">
      <w:r w:rsidRPr="008937B2">
        <w:t>Комментарий эксперта:</w:t>
      </w:r>
    </w:p>
    <w:p w14:paraId="048C5E52" w14:textId="77777777" w:rsidR="00896A12" w:rsidRPr="008937B2" w:rsidRDefault="00896A12" w:rsidP="00896A12">
      <w:r w:rsidRPr="008937B2">
        <w:t>Если она (женщина 55 лет — ред.) расторгнет договор до 1 апреля 2025 года, то софинансирвоание получить не удастся, но право на его получение по другим договорам ПДС сохранится. Если после 1 апреля 2025 года – софинансирование за 2024 год получит, но при этом дальнейшее право на получение софинансирования прекратится по всем договорам ПДС. Инвестиционный доход (проценты) войдёт в размер выплаты.</w:t>
      </w:r>
    </w:p>
    <w:p w14:paraId="180B231E" w14:textId="77777777" w:rsidR="00896A12" w:rsidRDefault="00896A12" w:rsidP="00896A12">
      <w:hyperlink r:id="rId31" w:history="1">
        <w:r w:rsidRPr="008937B2">
          <w:rPr>
            <w:rStyle w:val="a3"/>
          </w:rPr>
          <w:t>https://www.vbr.ru/help/novosti/do-1-avgysta-na-scet-pridet-36-000-45502/</w:t>
        </w:r>
      </w:hyperlink>
      <w:r w:rsidRPr="008937B2">
        <w:t xml:space="preserve"> </w:t>
      </w:r>
    </w:p>
    <w:p w14:paraId="7E4EF9A1" w14:textId="77777777" w:rsidR="00033CCC" w:rsidRDefault="00033CCC" w:rsidP="00033CCC">
      <w:pPr>
        <w:pStyle w:val="2"/>
      </w:pPr>
      <w:bookmarkStart w:id="92" w:name="_Toc203633991"/>
      <w:r>
        <w:t>Выберу.ру, 16.07.2025</w:t>
      </w:r>
      <w:r w:rsidRPr="00033CCC">
        <w:t xml:space="preserve">, </w:t>
      </w:r>
      <w:r>
        <w:t>Как перевести накопительную пенсию в ПДС: инструкция с фото</w:t>
      </w:r>
      <w:bookmarkEnd w:id="92"/>
    </w:p>
    <w:p w14:paraId="36CB9D7C" w14:textId="77777777" w:rsidR="00033CCC" w:rsidRDefault="00033CCC" w:rsidP="00033CCC">
      <w:pPr>
        <w:pStyle w:val="3"/>
      </w:pPr>
      <w:bookmarkStart w:id="93" w:name="_Toc203633992"/>
      <w:r>
        <w:t>С 2024 года накопительную пенсию можно перевести в программу долгосрочных сбережений. Это позволяет забрать всю сумму сразу и пораньше - не дожидаясь, когда вам исполнится 55 или 60 лет. Перевод пенсионных накоплений имеет свои тонкости. В частности, далеко не всем стоит пользоваться этой возможностью. Рассказываем, в каких ситуациях выгодно переводить накопительную пенсию в новую программу и как это сделать онлайн. Вас ждут полезные советы и подробная инструкция с фотографиями.</w:t>
      </w:r>
      <w:bookmarkEnd w:id="93"/>
    </w:p>
    <w:p w14:paraId="3C656B99" w14:textId="77777777" w:rsidR="00033CCC" w:rsidRDefault="00033CCC" w:rsidP="00033CCC">
      <w:r>
        <w:t>Стоит ли переводить накопительную пенсию в ПДС?</w:t>
      </w:r>
    </w:p>
    <w:p w14:paraId="19DDA659" w14:textId="77777777" w:rsidR="00033CCC" w:rsidRDefault="00033CCC" w:rsidP="00033CCC">
      <w:r>
        <w:t>Накопительная пенсия формировалась у россиян с 2002 по 2013 годы включительно. Одни успели накопить десятки и даже сотни тысяч рублей, другие (как автор материала) - меньшие суммы.</w:t>
      </w:r>
    </w:p>
    <w:p w14:paraId="67436F09" w14:textId="77777777" w:rsidR="00033CCC" w:rsidRDefault="00033CCC" w:rsidP="00033CCC">
      <w:r>
        <w:t>Подробно о накопительной пенсии мы рассказывали в этом материале. Если кратко, то это часть страховых взносов, которые за нас в указанные годы платили работодатели. Деньги шли не на выплату пенсий действующим пенсионерам, а на отдельный счёт, открытый на каждого официально работающего человека.</w:t>
      </w:r>
    </w:p>
    <w:p w14:paraId="210789C8" w14:textId="77777777" w:rsidR="00033CCC" w:rsidRDefault="00033CCC" w:rsidP="00033CCC">
      <w:r>
        <w:t>С 2014 года все страховые взносы идут на выплаты пенсий, а скопившиеся за 12 лет деньги выплачиваются после того, как человек достигнет старого пенсионного возраста (55 лет для женщин и 60 лет для мужчин). Если у вас есть право на досрочную пенсию, то накопления можно получить раньше.</w:t>
      </w:r>
    </w:p>
    <w:p w14:paraId="393D8B82" w14:textId="77777777" w:rsidR="00033CCC" w:rsidRDefault="00033CCC" w:rsidP="00033CCC">
      <w:r>
        <w:t>С 2024 года в России появилась новая система накопительных пенсий. Она называется программа долгосрочных сбережений (ПДС). В отличие от прежней системы взносы теперь мы делаем сами. Про другие параметры ПДС можно прочитать в материале «Программа долгосрочных сбережений».</w:t>
      </w:r>
    </w:p>
    <w:p w14:paraId="091DC981" w14:textId="77777777" w:rsidR="00033CCC" w:rsidRDefault="00033CCC" w:rsidP="00033CCC">
      <w:r>
        <w:t>Особенность новой системы, которая нас интересует, заключается в том, что деньги можно получить через 15 лет. При этом не имеет значения, достигли ли вы старого пенсионного возраста или нет.</w:t>
      </w:r>
    </w:p>
    <w:p w14:paraId="56C81415" w14:textId="77777777" w:rsidR="00033CCC" w:rsidRDefault="00033CCC" w:rsidP="00033CCC">
      <w:r>
        <w:t>Соответственно, если вам до старого пенсионного возраста осталось больше 15 лет, то выгоднее открыть счёт ПДС и перевести на него пенсионные накопления. Так вы сможете получить деньги быстрее.</w:t>
      </w:r>
    </w:p>
    <w:p w14:paraId="54B748A3" w14:textId="77777777" w:rsidR="00033CCC" w:rsidRDefault="00033CCC" w:rsidP="00033CCC">
      <w:r>
        <w:lastRenderedPageBreak/>
        <w:t>Есть и другие нюансы, о которых мы рассказывали «Разморозка пенсионных накоплений через ПДС: стоит торопиться или нет?»</w:t>
      </w:r>
    </w:p>
    <w:p w14:paraId="166A7B58" w14:textId="77777777" w:rsidR="00033CCC" w:rsidRDefault="00033CCC" w:rsidP="00033CCC">
      <w:r>
        <w:t>Как перевести накопительную пенсию в ПДС: инструкция с фото на примере СберНПФ</w:t>
      </w:r>
    </w:p>
    <w:p w14:paraId="0E0AA88D" w14:textId="77777777" w:rsidR="00033CCC" w:rsidRDefault="00033CCC" w:rsidP="00033CCC">
      <w:r>
        <w:t>Если вам выгоднее перевести накопительную пенсию в программу долгосрочных сбережений, то следующий шаг - узнать, где хранятся ваши накопления. Это можно сделать, запросив выписку с лицевого счёта в СФР (Социальный фонд России).</w:t>
      </w:r>
    </w:p>
    <w:p w14:paraId="49F0EAEF" w14:textId="77777777" w:rsidR="00033CCC" w:rsidRDefault="00033CCC" w:rsidP="00033CCC">
      <w:r>
        <w:t xml:space="preserve">Узнав, в каком негосударственном пенсионном фонде (НПФ) лежит ваша накопительная пенсия, надо:  </w:t>
      </w:r>
    </w:p>
    <w:p w14:paraId="3A71B821" w14:textId="77777777" w:rsidR="00033CCC" w:rsidRDefault="00033CCC" w:rsidP="00033CCC">
      <w:r>
        <w:t>•</w:t>
      </w:r>
      <w:r>
        <w:tab/>
        <w:t xml:space="preserve">открыть там же счёт ПДС; </w:t>
      </w:r>
    </w:p>
    <w:p w14:paraId="37B193A5" w14:textId="77777777" w:rsidR="00033CCC" w:rsidRDefault="00033CCC" w:rsidP="00033CCC">
      <w:r>
        <w:t>•</w:t>
      </w:r>
      <w:r>
        <w:tab/>
        <w:t xml:space="preserve">перевести на него пенсионные накопления. </w:t>
      </w:r>
    </w:p>
    <w:p w14:paraId="3279E99F" w14:textId="77777777" w:rsidR="00033CCC" w:rsidRDefault="00033CCC" w:rsidP="00033CCC">
      <w:r>
        <w:t>Не пойдёт этот способ тем, у кого накопительная пенсия хранится в УК ВЭБ.РФ. Это государственная управляющая компания, которая инвестирует деньги тех людей, кто не выбирал НПФ («молчуны») или перевёл туда свои сбережения целенаправленно. В этом случае надо сначала перейти в любой негосударственный пенсионный фонд и только потом переводить накопления. В качестве помощников для этого возьмите наш материал «Рейтинг НПФ 2024 года» - чтобы выбрать фонд.</w:t>
      </w:r>
    </w:p>
    <w:p w14:paraId="0A0459F3" w14:textId="77777777" w:rsidR="00033CCC" w:rsidRDefault="00033CCC" w:rsidP="00033CCC">
      <w:r>
        <w:t>Теперь осталось только перевести пенсионные накопления в ПДС. В большинстве случаев это можно сделать не выходя из дома. Показываем на примере Сбербанка. Вам понадобятся два мобильных приложения - «Сбербанк Онлайн» и «Госключ».</w:t>
      </w:r>
    </w:p>
    <w:p w14:paraId="63FB62F1" w14:textId="77777777" w:rsidR="00033CCC" w:rsidRDefault="00033CCC" w:rsidP="00033CCC">
      <w:r>
        <w:t>1. Зайдите в «Сбербанк Онлайн» в раздел «Накопления». Пролистните до пункта «Сбережения и Пенсии». Выберите «Накопительную пенсию», а затем - пункт «Перевести».</w:t>
      </w:r>
    </w:p>
    <w:p w14:paraId="3E0FA313" w14:textId="77777777" w:rsidR="00033CCC" w:rsidRDefault="00033CCC" w:rsidP="00033CCC">
      <w:r>
        <w:t>Как перевести накопительную пенсию в ПДС через «Сбербанк Онлайн»? Фото: «Выберу.ру»</w:t>
      </w:r>
    </w:p>
    <w:p w14:paraId="78EFDC7A" w14:textId="77777777" w:rsidR="00033CCC" w:rsidRDefault="00033CCC" w:rsidP="00033CCC">
      <w:r>
        <w:t>2. Ещё раз нажмите на пункт «Перевести», а следом - «Продолжить».</w:t>
      </w:r>
    </w:p>
    <w:p w14:paraId="24EA2697" w14:textId="77777777" w:rsidR="00033CCC" w:rsidRDefault="00033CCC" w:rsidP="00033CCC">
      <w:r>
        <w:t>Как перевести накопительную пенсию в ПДС через «Сбербанк Онлайн»? Фото: «Выберу.ру»</w:t>
      </w:r>
    </w:p>
    <w:p w14:paraId="45D7227B" w14:textId="77777777" w:rsidR="00033CCC" w:rsidRDefault="00033CCC" w:rsidP="00033CCC">
      <w:r>
        <w:t xml:space="preserve">3. Проставьте галочки во всех окошках и нажмите «Продолжить». Можете предварительно раскрыть каждое предупреждение - там говорится, что:  </w:t>
      </w:r>
    </w:p>
    <w:p w14:paraId="6952A84A" w14:textId="77777777" w:rsidR="00033CCC" w:rsidRDefault="00033CCC" w:rsidP="00033CCC">
      <w:r>
        <w:t>1.</w:t>
      </w:r>
      <w:r>
        <w:tab/>
        <w:t xml:space="preserve">Вы переводите накопительную пенсию в ПДС. </w:t>
      </w:r>
    </w:p>
    <w:p w14:paraId="230F1665" w14:textId="77777777" w:rsidR="00033CCC" w:rsidRDefault="00033CCC" w:rsidP="00033CCC">
      <w:r>
        <w:t>2.</w:t>
      </w:r>
      <w:r>
        <w:tab/>
        <w:t xml:space="preserve">Если направляли материнский капитал на накопительную пенсию, то его вернут обратно в СФР, и вы сможете распорядиться деньгами иначе. Маткапитал на ПДС не зачисляется. </w:t>
      </w:r>
    </w:p>
    <w:p w14:paraId="14DAEFAB" w14:textId="77777777" w:rsidR="00033CCC" w:rsidRDefault="00033CCC" w:rsidP="00033CCC">
      <w:r>
        <w:t>3.</w:t>
      </w:r>
      <w:r>
        <w:tab/>
        <w:t xml:space="preserve">Договор на накопительную пенсию закрывается. </w:t>
      </w:r>
    </w:p>
    <w:p w14:paraId="2E2937D5" w14:textId="77777777" w:rsidR="00033CCC" w:rsidRDefault="00033CCC" w:rsidP="00033CCC">
      <w:r>
        <w:t>Как перевести накопительную пенсию в ПДС через «Сбербанк Онлайн»? Фото: «Выберу.ру»</w:t>
      </w:r>
    </w:p>
    <w:p w14:paraId="7E4FAF81" w14:textId="77777777" w:rsidR="00033CCC" w:rsidRDefault="00033CCC" w:rsidP="00033CCC">
      <w:r>
        <w:t>Теперь на экране должно появится сообщение, что вы оформили заявление на перевод накопительной пенсии. Осталось подписать его через приложение «Госключ». Это нужно сделать в течение суток.</w:t>
      </w:r>
    </w:p>
    <w:p w14:paraId="520CF2DB" w14:textId="77777777" w:rsidR="00033CCC" w:rsidRDefault="00033CCC" w:rsidP="00033CCC">
      <w:r>
        <w:lastRenderedPageBreak/>
        <w:t>1. Зайдите в приложение «Госключ». Сразу увидите поступившее заявление на подпись. Выберите его. Можете скачать документ, чтобы убедиться, что вы подписываете нужное заявление.</w:t>
      </w:r>
    </w:p>
    <w:p w14:paraId="55CD934C" w14:textId="77777777" w:rsidR="00033CCC" w:rsidRDefault="00033CCC" w:rsidP="00033CCC">
      <w:r>
        <w:t>Анастасия Гостищева, Анастасия Гостищева</w:t>
      </w:r>
    </w:p>
    <w:p w14:paraId="4A98BF59" w14:textId="77777777" w:rsidR="00033CCC" w:rsidRPr="00033CCC" w:rsidRDefault="00033CCC" w:rsidP="00033CCC">
      <w:hyperlink r:id="rId32" w:history="1">
        <w:r w:rsidRPr="00FE6EF1">
          <w:rPr>
            <w:rStyle w:val="a3"/>
          </w:rPr>
          <w:t>https://www.vbr.ru/npf/help/chto-takoe-npf/kak-perevesti-nakopitelnyu-pensiu-v-pds/</w:t>
        </w:r>
      </w:hyperlink>
      <w:r w:rsidRPr="00033CCC">
        <w:t xml:space="preserve"> </w:t>
      </w:r>
    </w:p>
    <w:p w14:paraId="60F19305" w14:textId="77777777" w:rsidR="008E1087" w:rsidRPr="008937B2" w:rsidRDefault="008E1087" w:rsidP="008E1087">
      <w:pPr>
        <w:pStyle w:val="2"/>
      </w:pPr>
      <w:bookmarkStart w:id="94" w:name="a7"/>
      <w:bookmarkStart w:id="95" w:name="_Toc203633993"/>
      <w:bookmarkEnd w:id="94"/>
      <w:r w:rsidRPr="008937B2">
        <w:t>Солидарность, 16.07.2025, Госдума рассмотрит законопроект о поддержке программы долгосрочных сбережений</w:t>
      </w:r>
      <w:bookmarkEnd w:id="95"/>
    </w:p>
    <w:p w14:paraId="2EA210EB" w14:textId="77777777" w:rsidR="008E1087" w:rsidRPr="008937B2" w:rsidRDefault="008E1087" w:rsidP="000B2DE6">
      <w:pPr>
        <w:pStyle w:val="3"/>
      </w:pPr>
      <w:bookmarkStart w:id="96" w:name="_Toc203633994"/>
      <w:r w:rsidRPr="008937B2">
        <w:t>С начала года в России действует государственная программа долгосрочных сбережений, призванная помочь гражданам накопить пенсионный капитал. Госдума рассматривает во втором чтении законопроект, направленный на стимулирование участия в программе как со стороны работодателей, так и со стороны граждан, сообщили газете «Солидарность» в пресс-службе депутата ГД РФ, лидера профсоюзов Кубани Светланы Бессараб.</w:t>
      </w:r>
      <w:bookmarkEnd w:id="96"/>
      <w:r w:rsidRPr="008937B2">
        <w:t xml:space="preserve"> </w:t>
      </w:r>
    </w:p>
    <w:p w14:paraId="1A6FC2A4" w14:textId="77777777" w:rsidR="008E1087" w:rsidRPr="008937B2" w:rsidRDefault="008E1087" w:rsidP="008E1087">
      <w:r w:rsidRPr="008937B2">
        <w:t>Законопроект предусматривает налоговые льготы для работодателей, которые будут включать взносы в программу в состав расходов при расчете налога на прибыль. Это позволит снизить налоговое бремя на предприятия и сделать участие в программе более выгодным. Кроме того, планируется снижение налоговой нагрузки на сберегательные вклады в рамках программы. Ожидается, что данные меры значительно повысят привлекательность программы долгосрочных сбережений для россиян.</w:t>
      </w:r>
    </w:p>
    <w:p w14:paraId="4C8ADB0E" w14:textId="77777777" w:rsidR="008E1087" w:rsidRPr="008937B2" w:rsidRDefault="008E1087" w:rsidP="008E1087">
      <w:r w:rsidRPr="008937B2">
        <w:t>- Что касается налогообложения доходов от выплат по договорам долгосрочных сбережений, ставка НДФЛ будет составлять 13% или 15%, в зависимости от суммы налоговой базы. Данная мера обеспечит дополнительную защиту интересов вкладчиков и сделает программу более выгодной для населения. Законопроект также предусматривает возможность получения налогового вычета на сумму уплаченных страховых взносов по договорам добровольного страхования жизни. Более того, выплаты по таким договорам будут освобождены от налогообложения до 30 миллионов рублей при соблюдении определенных условий законодательства. Эти меры помогут увеличить доступность страховки для широкой аудитории и укрепят доверие граждан к системе защиты их финансовых интересов. Таким образом, изменения в налоговом кодексе предоставят работникам новые возможности для накопления капитала, а также создадут дополнительные стимулы для работодателей активно поддерживать своих сотрудников в этом процессе, - пояснила Светлана Бессараб.</w:t>
      </w:r>
    </w:p>
    <w:p w14:paraId="06027AE3" w14:textId="77777777" w:rsidR="008E1087" w:rsidRPr="008937B2" w:rsidRDefault="008E1087" w:rsidP="008E1087">
      <w:r w:rsidRPr="008937B2">
        <w:t>Напомним, что программа долгосрочных сбережений, запущенная в 2024 году, предлагает участникам страхование вкладов до 2,8 млн рублей, ежегодный налоговый вычет до 52 тысяч рублей, а также возможность передачи накоплений по наследству.  Бизнес, участвующий в софинансировании взносов сотрудников, также мо</w:t>
      </w:r>
      <w:r w:rsidR="003074A2" w:rsidRPr="008937B2">
        <w:t xml:space="preserve">жет получить налоговые льготы. </w:t>
      </w:r>
      <w:r w:rsidRPr="008937B2">
        <w:t>Государство предоставляет дополнительное софинансирование до 36 тысяч рублей в год, а участники имеют возможность перевести накопительную пенсию в ПДС.</w:t>
      </w:r>
    </w:p>
    <w:p w14:paraId="2830FEEE" w14:textId="77777777" w:rsidR="00111D7C" w:rsidRPr="008937B2" w:rsidRDefault="008E1087" w:rsidP="008E1087">
      <w:hyperlink r:id="rId33" w:history="1">
        <w:r w:rsidRPr="008937B2">
          <w:rPr>
            <w:rStyle w:val="a3"/>
          </w:rPr>
          <w:t>https://solidarnost.org/news/gosduma-rassmotrit-zakonoproekt-o-podderzhke-programmy-dolgosrochnyh-sberezheniy.html</w:t>
        </w:r>
      </w:hyperlink>
    </w:p>
    <w:p w14:paraId="7AB0A73B" w14:textId="77777777" w:rsidR="003074A2" w:rsidRPr="008937B2" w:rsidRDefault="003074A2" w:rsidP="003074A2">
      <w:pPr>
        <w:pStyle w:val="2"/>
      </w:pPr>
      <w:bookmarkStart w:id="97" w:name="_Toc203633995"/>
      <w:r w:rsidRPr="008937B2">
        <w:lastRenderedPageBreak/>
        <w:t>Интерфакс, 16.07.2025, Дума перенесла на осеннюю сессию проект о льготах по ДСЖ и долгосрочным сбережениям</w:t>
      </w:r>
      <w:bookmarkEnd w:id="97"/>
    </w:p>
    <w:p w14:paraId="660C7A2B" w14:textId="77777777" w:rsidR="003074A2" w:rsidRPr="008937B2" w:rsidRDefault="003074A2" w:rsidP="000B2DE6">
      <w:pPr>
        <w:pStyle w:val="3"/>
      </w:pPr>
      <w:bookmarkStart w:id="98" w:name="_Toc203633996"/>
      <w:r w:rsidRPr="008937B2">
        <w:t>Госдума на заседании в среду приняла решение перенести на рассмотрение в рамках осенней сессии законопроект о льготах по налогообложению договоров долгосрочных сбережений и программ долгосрочного страхования жизни (ДСЖ), следует из карточки законопроекта.</w:t>
      </w:r>
      <w:bookmarkEnd w:id="98"/>
    </w:p>
    <w:p w14:paraId="07B7A7A7" w14:textId="77777777" w:rsidR="003074A2" w:rsidRPr="008937B2" w:rsidRDefault="003074A2" w:rsidP="003074A2">
      <w:r w:rsidRPr="008937B2">
        <w:t>Документ (№919131-8) был внесен в парламент правительством в мае, принят в первом чтении в июне. Совет Думы на заседании в понедельник поставил проект к рассмотрению во втором чтении на пленарном заседании в среду, и его включили в повестку, но в ходе заседания документ не рассматривался.</w:t>
      </w:r>
    </w:p>
    <w:p w14:paraId="2BA777F4" w14:textId="77777777" w:rsidR="003074A2" w:rsidRPr="008937B2" w:rsidRDefault="003074A2" w:rsidP="003074A2">
      <w:r w:rsidRPr="008937B2">
        <w:t>"Перенести рассмотрение законопроекта на другое пленарное заседание (осенняя сессия)", - следует из карточки законопроекта.</w:t>
      </w:r>
    </w:p>
    <w:p w14:paraId="52B18DA7" w14:textId="77777777" w:rsidR="003074A2" w:rsidRPr="008937B2" w:rsidRDefault="003074A2" w:rsidP="003074A2">
      <w:r w:rsidRPr="008937B2">
        <w:t>Законопроект направлен на стимулирование участия граждан и работодателей в системе долгосрочных сбережений. В числе ключевых мер - предоставление налоговых преференций для работодателей, участвующих в формировании накоплений своих сотрудников, а также налоговых льгот для самих работников. В частности, сберегательные взносы работодателя предлагается учитывать в составе расходов при расчете налога на прибыль и освободить от страховых взносов.</w:t>
      </w:r>
    </w:p>
    <w:p w14:paraId="00941A7C" w14:textId="77777777" w:rsidR="003074A2" w:rsidRPr="008937B2" w:rsidRDefault="003074A2" w:rsidP="003074A2">
      <w:r w:rsidRPr="008937B2">
        <w:t>Для физических лиц вводится возможность получения налогового вычета при уплате взносов по договорам добровольного страхования жизни. Также предусматривается освобождение от НДФЛ выплат по таким договорам в части, превышающей внесенные страховые взносы, но в пределах 30 млн руб., при соблюдении определенных условий. Ставка НДФЛ на выплаты по договорам долгосрочных сбережений определяется в размере 13% (или 15%) в зависимости от суммарной налоговой базы. Законопроект уточняет и минимальный срок действия договоров: при переводе средств из одного договора в другой срок их действия засчитывается.</w:t>
      </w:r>
    </w:p>
    <w:p w14:paraId="4CC8C037" w14:textId="77777777" w:rsidR="003074A2" w:rsidRPr="008937B2" w:rsidRDefault="003074A2" w:rsidP="003074A2">
      <w:hyperlink r:id="rId34" w:history="1">
        <w:r w:rsidRPr="008937B2">
          <w:rPr>
            <w:rStyle w:val="a3"/>
          </w:rPr>
          <w:t>https://www.interfax.ru/russia/1036523</w:t>
        </w:r>
      </w:hyperlink>
      <w:r w:rsidRPr="008937B2">
        <w:t xml:space="preserve"> </w:t>
      </w:r>
    </w:p>
    <w:p w14:paraId="4C82EE86" w14:textId="77777777" w:rsidR="003074A2" w:rsidRPr="008937B2" w:rsidRDefault="003074A2" w:rsidP="003074A2">
      <w:pPr>
        <w:pStyle w:val="2"/>
      </w:pPr>
      <w:bookmarkStart w:id="99" w:name="_Toc203633997"/>
      <w:r w:rsidRPr="008937B2">
        <w:t>НИА-Кубань, 16.07.2025, Налоговые льготы для стимулирования долгосрочных сбережений введут в России</w:t>
      </w:r>
      <w:bookmarkEnd w:id="99"/>
    </w:p>
    <w:p w14:paraId="5605693D" w14:textId="77777777" w:rsidR="003074A2" w:rsidRPr="008937B2" w:rsidRDefault="003074A2" w:rsidP="000B2DE6">
      <w:pPr>
        <w:pStyle w:val="3"/>
      </w:pPr>
      <w:bookmarkStart w:id="100" w:name="_Toc203633998"/>
      <w:r w:rsidRPr="008937B2">
        <w:t>С 1 января 2024 года в России стартовала программа долгосрочных сбережений, направленная на поддержку граждан в накоплении капитала. Государственная Дума сегодня рассмотрит во втором чтении законопроект, стимулирующий работодателей и граждан участвовать в этой программе.</w:t>
      </w:r>
      <w:bookmarkEnd w:id="100"/>
    </w:p>
    <w:p w14:paraId="28A32BD8" w14:textId="77777777" w:rsidR="003074A2" w:rsidRPr="008937B2" w:rsidRDefault="003074A2" w:rsidP="003074A2">
      <w:r w:rsidRPr="008937B2">
        <w:t>Работодатели смогут учитывать взносы в программу как расходы при налогообложении прибыли. Это снизит налоговую нагрузку на организации и сделает участие в программе более привлекательным.</w:t>
      </w:r>
    </w:p>
    <w:p w14:paraId="16D5B96A" w14:textId="77777777" w:rsidR="003074A2" w:rsidRPr="008937B2" w:rsidRDefault="003074A2" w:rsidP="003074A2">
      <w:r w:rsidRPr="008937B2">
        <w:t>Законопроект также ограничивает обложение страховыми взносами сберегательных вкладов.</w:t>
      </w:r>
    </w:p>
    <w:p w14:paraId="2036D6F9" w14:textId="77777777" w:rsidR="003074A2" w:rsidRPr="008937B2" w:rsidRDefault="003074A2" w:rsidP="003074A2">
      <w:r w:rsidRPr="008937B2">
        <w:lastRenderedPageBreak/>
        <w:t>Доходы от выплат по договорам долгосрочных сбережений будут облагаться НДФЛ по ставке 13% или 15% в зависимости от налоговой базы. Это защитит интересы вкладчиков и сделает программу более выгодной.</w:t>
      </w:r>
    </w:p>
    <w:p w14:paraId="72E1E286" w14:textId="77777777" w:rsidR="003074A2" w:rsidRPr="008937B2" w:rsidRDefault="003074A2" w:rsidP="003074A2">
      <w:r w:rsidRPr="008937B2">
        <w:t>Граждане смогут получить налоговый вычет на сумму уплаченных страховых взносов по договорам добровольного страхования жизни. Выплаты по таким договорам освободят от налогообложения до 30 миллионов рублей при соблюдении условий законодательства.</w:t>
      </w:r>
    </w:p>
    <w:p w14:paraId="5EBC273D" w14:textId="77777777" w:rsidR="003074A2" w:rsidRPr="008937B2" w:rsidRDefault="003074A2" w:rsidP="003074A2">
      <w:r w:rsidRPr="008937B2">
        <w:t>Эти меры повысят доступность страховки для многих и укрепят доверие к системе защиты финансовых интересов граждан.</w:t>
      </w:r>
    </w:p>
    <w:p w14:paraId="733A3309" w14:textId="77777777" w:rsidR="003074A2" w:rsidRPr="008937B2" w:rsidRDefault="003074A2" w:rsidP="003074A2">
      <w:r w:rsidRPr="008937B2">
        <w:t>– Таким образом, изменения в налоговом кодексе предоставят работникам новые возможности для накопления капитала, а также создадут дополнительные стимулы для работодателей активно поддерживать своих сотрудников в этом процессе, – прокомментировала депутат Государственной Думы Светлана Бессараб.</w:t>
      </w:r>
    </w:p>
    <w:p w14:paraId="1AC4E558" w14:textId="77777777" w:rsidR="003074A2" w:rsidRPr="008937B2" w:rsidRDefault="003074A2" w:rsidP="003074A2">
      <w:hyperlink r:id="rId35" w:history="1">
        <w:r w:rsidRPr="008937B2">
          <w:rPr>
            <w:rStyle w:val="a3"/>
          </w:rPr>
          <w:t>https://23rus.org/news/policy/56755.html</w:t>
        </w:r>
      </w:hyperlink>
      <w:r w:rsidRPr="008937B2">
        <w:t xml:space="preserve"> </w:t>
      </w:r>
    </w:p>
    <w:p w14:paraId="0E9F2B3A" w14:textId="77777777" w:rsidR="000A367D" w:rsidRPr="008937B2" w:rsidRDefault="000A367D" w:rsidP="000A367D">
      <w:pPr>
        <w:pStyle w:val="2"/>
      </w:pPr>
      <w:bookmarkStart w:id="101" w:name="_Toc203633999"/>
      <w:r w:rsidRPr="008937B2">
        <w:t>Твой Континент, 16.07.2025, Налоговая служба разъяснила порядок получения вычета на долгосрочные сбережения</w:t>
      </w:r>
      <w:bookmarkEnd w:id="101"/>
    </w:p>
    <w:p w14:paraId="0B4A03C6" w14:textId="77777777" w:rsidR="000A367D" w:rsidRPr="008937B2" w:rsidRDefault="000A367D" w:rsidP="000B2DE6">
      <w:pPr>
        <w:pStyle w:val="3"/>
      </w:pPr>
      <w:bookmarkStart w:id="102" w:name="_Toc203634000"/>
      <w:r w:rsidRPr="008937B2">
        <w:t>Межрайонная ИФНС России № 32 по Свердловской области информирует граждан о возможности получения налогового вычета на долгосрочные сбережения в упрощенном порядке. Вычет распространяется на средства, внесённые физическим лицом в течение календарного года по договору долгосрочных сбережений, заключённому с негосударственным пенсионным фондом в свою пользу либо в пользу членов семьи или близких родственников.</w:t>
      </w:r>
      <w:bookmarkEnd w:id="102"/>
    </w:p>
    <w:p w14:paraId="317F8325" w14:textId="77777777" w:rsidR="000A367D" w:rsidRPr="008937B2" w:rsidRDefault="000A367D" w:rsidP="000A367D">
      <w:r w:rsidRPr="008937B2">
        <w:t>Максимальный размер вычета составляет сумму уплаченных взносов, но не более 400 тысяч рублей в год. При этом договор должен предусматривать, что основания для получения выплат по нему наступают не ранее чем через десять лет с момента заключения. В случае досрочного назначения выплат налогоплательщик теряет право на вычет.</w:t>
      </w:r>
    </w:p>
    <w:p w14:paraId="03D6EF79" w14:textId="77777777" w:rsidR="000A367D" w:rsidRPr="008937B2" w:rsidRDefault="000A367D" w:rsidP="000A367D">
      <w:r w:rsidRPr="008937B2">
        <w:t>Упрощённый порядок получения вычета доступен, если НПФ направил в налоговые органы сведения о заключении договора и сумме взносов. После получения этих данных налоговая служба направляет налогоплательщику уведомление в «Личный кабинет налогоплательщика для физических лиц», а также предзаполненное заявление на вычет.</w:t>
      </w:r>
    </w:p>
    <w:p w14:paraId="67AD9DF1" w14:textId="77777777" w:rsidR="000A367D" w:rsidRPr="008937B2" w:rsidRDefault="000A367D" w:rsidP="000A367D">
      <w:r w:rsidRPr="008937B2">
        <w:t>До появления уведомления и формы заявления в личном кабинете дополнительных действий от гражданина не требуется. Подробная информация о порядке получения вычетов доступна на промостранице ФНС России, посвящённой упрощённому механизму оформления налоговых вычетов по НДФЛ.</w:t>
      </w:r>
    </w:p>
    <w:p w14:paraId="0A910E1B" w14:textId="77777777" w:rsidR="0070517E" w:rsidRDefault="000A367D" w:rsidP="000A367D">
      <w:pPr>
        <w:rPr>
          <w:rStyle w:val="a3"/>
        </w:rPr>
      </w:pPr>
      <w:hyperlink r:id="rId36" w:history="1">
        <w:r w:rsidRPr="008937B2">
          <w:rPr>
            <w:rStyle w:val="a3"/>
          </w:rPr>
          <w:t>https://tksmi.ru/nalogovaya-sluzhba-razyasnila-poryadok-polucheniya-vycheta-na-dolgosrochnye-sberezheniya/</w:t>
        </w:r>
      </w:hyperlink>
    </w:p>
    <w:p w14:paraId="79D6D655" w14:textId="77777777" w:rsidR="000B2DE6" w:rsidRPr="009119EA" w:rsidRDefault="000B2DE6" w:rsidP="000B2DE6">
      <w:pPr>
        <w:pStyle w:val="2"/>
      </w:pPr>
      <w:bookmarkStart w:id="103" w:name="_Toc203634001"/>
      <w:r w:rsidRPr="009119EA">
        <w:lastRenderedPageBreak/>
        <w:t>Липецкое время, 16.07.2025, Липчане узнали о программе долгосрочных сбережений</w:t>
      </w:r>
      <w:bookmarkEnd w:id="103"/>
    </w:p>
    <w:p w14:paraId="41E96162" w14:textId="77777777" w:rsidR="000B2DE6" w:rsidRPr="009119EA" w:rsidRDefault="000B2DE6" w:rsidP="000B2DE6">
      <w:pPr>
        <w:pStyle w:val="3"/>
      </w:pPr>
      <w:bookmarkStart w:id="104" w:name="_Toc203634002"/>
      <w:r w:rsidRPr="009119EA">
        <w:t>Программа долгосрочных сбережений заработала в России с 1 января 2024 г. С её помощью жители страны могут накопить средства для будущих важных целей. Потратить накопления можно на новое жилье, образование детей, дополнительный доход к пенсии и многое другое, или воспользоваться ими в особых жизненных ситуациях.</w:t>
      </w:r>
      <w:bookmarkEnd w:id="104"/>
    </w:p>
    <w:p w14:paraId="3149B2A9" w14:textId="77777777" w:rsidR="000B2DE6" w:rsidRPr="009119EA" w:rsidRDefault="000B2DE6" w:rsidP="000B2DE6">
      <w:r w:rsidRPr="009119EA">
        <w:t>Чтобы начать копить, нужно заключить договор с одним из 35 негосударственных пенсионных фондов, которые являются операторами программы. И делать взносы. Фонды будут приумножать накопления за счёт инвестиционного дохода.</w:t>
      </w:r>
    </w:p>
    <w:p w14:paraId="7357D0DD" w14:textId="77777777" w:rsidR="000B2DE6" w:rsidRPr="009119EA" w:rsidRDefault="000B2DE6" w:rsidP="000B2DE6">
      <w:r w:rsidRPr="009119EA">
        <w:t>«На сегодняшний день уже 5,5 миллионов договоров заключено на сумму более 400 миллиардов. Если мы говорим про Липецкую область, то заключено уже более 40 тысяч договоров – это 3,6% населения уже вовлечено в эту программу на сумму личных взносов порядка 2 миллиардов рублей», – прокомментировал вице-президент саморегулируемой организации национальной ассоциации негосударственных пенсионных фондов Алексей Денисов.</w:t>
      </w:r>
    </w:p>
    <w:p w14:paraId="0AF49577" w14:textId="77777777" w:rsidR="000B2DE6" w:rsidRPr="009119EA" w:rsidRDefault="000B2DE6" w:rsidP="000B2DE6">
      <w:r w:rsidRPr="009119EA">
        <w:t>Расти сбережения будут и за счёт государства. Причём срок софинасирования значительно вырос: с 3 до 10 лет.</w:t>
      </w:r>
    </w:p>
    <w:p w14:paraId="6416AE5A" w14:textId="77777777" w:rsidR="000B2DE6" w:rsidRPr="009119EA" w:rsidRDefault="000B2DE6" w:rsidP="000B2DE6">
      <w:r w:rsidRPr="009119EA">
        <w:t>«Размер софинасирования зависит о того, какой у вас среднемесячный доход и предположим, если среднемесячный доход до 80 тысяч рублей, то софинансирование будет 1 к 1, то есть на 36 тысяч рублей, положенных в течение года, государство на следующий год положит тоже 36-ть», – рассказала начальник отдела регулирования негосударственных пенсионных фондов департамента финансовой политики Минфина РФ Наталья Каменская.</w:t>
      </w:r>
    </w:p>
    <w:p w14:paraId="552B8E68" w14:textId="77777777" w:rsidR="000B2DE6" w:rsidRPr="009119EA" w:rsidRDefault="000B2DE6" w:rsidP="000B2DE6">
      <w:r w:rsidRPr="009119EA">
        <w:t>Сбережения могут формироваться и за счёт работодателей – на эти средства им будут начисляться налоги, а также за счёт пенсионных накоплений.</w:t>
      </w:r>
    </w:p>
    <w:p w14:paraId="03031236" w14:textId="77777777" w:rsidR="000B2DE6" w:rsidRPr="009119EA" w:rsidRDefault="000B2DE6" w:rsidP="000B2DE6">
      <w:r w:rsidRPr="009119EA">
        <w:t>«Можно забрать их единовременно, можно назначить срочную выплату на тот срок, который гражданин сам определит, а самое главное остаток этих пенсионных накоплений в рамках программы досрочных накоплений будут наследоваться, если их не перевести, то гражданам будет назначена только пожизненная выплата, а пожизненная выплата не наследуется», – рассказал вице-президент саморегулируемой организации национальной ассоциации негосударственных пенсионных фондов Алексей Денисов.</w:t>
      </w:r>
    </w:p>
    <w:p w14:paraId="27DE60B5" w14:textId="77777777" w:rsidR="000B2DE6" w:rsidRPr="009119EA" w:rsidRDefault="000B2DE6" w:rsidP="000B2DE6">
      <w:r w:rsidRPr="009119EA">
        <w:t>Программа подходит людям разного возраста, в том числен и пенсионерам. Родители могут заключать договоры в пользу своих детей. Выплаты можно получать периодически или единовременно.</w:t>
      </w:r>
    </w:p>
    <w:p w14:paraId="1930D75A" w14:textId="77777777" w:rsidR="000B2DE6" w:rsidRPr="009119EA" w:rsidRDefault="000B2DE6" w:rsidP="000B2DE6">
      <w:r w:rsidRPr="009119EA">
        <w:t>Забрать накопления можно через 15 лет с даты заключения договора, по достижении определённого возраста – 55 лет для женщин и 60-и для мужчин или досрочно – в особых жизненных ситуациях – на дорогостоящее лечение или при потере кормильца.</w:t>
      </w:r>
    </w:p>
    <w:p w14:paraId="01C248C7" w14:textId="77777777" w:rsidR="000B2DE6" w:rsidRPr="009119EA" w:rsidRDefault="000B2DE6" w:rsidP="000B2DE6">
      <w:r w:rsidRPr="009119EA">
        <w:t>Участники программы могут ежегодно получать налоговый вычет на уплаченные взносы в размере до 52 тысяч рублей.</w:t>
      </w:r>
    </w:p>
    <w:p w14:paraId="156EACCC" w14:textId="77777777" w:rsidR="000B2DE6" w:rsidRDefault="000B2DE6" w:rsidP="000A367D">
      <w:hyperlink r:id="rId37" w:history="1">
        <w:r w:rsidRPr="001F4A09">
          <w:rPr>
            <w:rStyle w:val="a3"/>
            <w:lang w:val="en-US"/>
          </w:rPr>
          <w:t>https</w:t>
        </w:r>
        <w:r w:rsidRPr="000B2DE6">
          <w:rPr>
            <w:rStyle w:val="a3"/>
          </w:rPr>
          <w:t>://</w:t>
        </w:r>
        <w:r w:rsidRPr="001F4A09">
          <w:rPr>
            <w:rStyle w:val="a3"/>
            <w:lang w:val="en-US"/>
          </w:rPr>
          <w:t>lipetsktime</w:t>
        </w:r>
        <w:r w:rsidRPr="000B2DE6">
          <w:rPr>
            <w:rStyle w:val="a3"/>
          </w:rPr>
          <w:t>.</w:t>
        </w:r>
        <w:r w:rsidRPr="001F4A09">
          <w:rPr>
            <w:rStyle w:val="a3"/>
            <w:lang w:val="en-US"/>
          </w:rPr>
          <w:t>ru</w:t>
        </w:r>
        <w:r w:rsidRPr="000B2DE6">
          <w:rPr>
            <w:rStyle w:val="a3"/>
          </w:rPr>
          <w:t>/</w:t>
        </w:r>
        <w:r w:rsidRPr="001F4A09">
          <w:rPr>
            <w:rStyle w:val="a3"/>
            <w:lang w:val="en-US"/>
          </w:rPr>
          <w:t>news</w:t>
        </w:r>
        <w:r w:rsidRPr="000B2DE6">
          <w:rPr>
            <w:rStyle w:val="a3"/>
          </w:rPr>
          <w:t>/</w:t>
        </w:r>
        <w:r w:rsidRPr="001F4A09">
          <w:rPr>
            <w:rStyle w:val="a3"/>
            <w:lang w:val="en-US"/>
          </w:rPr>
          <w:t>economy</w:t>
        </w:r>
        <w:r w:rsidRPr="000B2DE6">
          <w:rPr>
            <w:rStyle w:val="a3"/>
          </w:rPr>
          <w:t>/</w:t>
        </w:r>
        <w:r w:rsidRPr="001F4A09">
          <w:rPr>
            <w:rStyle w:val="a3"/>
            <w:lang w:val="en-US"/>
          </w:rPr>
          <w:t>lipchane</w:t>
        </w:r>
        <w:r w:rsidRPr="000B2DE6">
          <w:rPr>
            <w:rStyle w:val="a3"/>
          </w:rPr>
          <w:t>-</w:t>
        </w:r>
        <w:r w:rsidRPr="001F4A09">
          <w:rPr>
            <w:rStyle w:val="a3"/>
            <w:lang w:val="en-US"/>
          </w:rPr>
          <w:t>uznali</w:t>
        </w:r>
        <w:r w:rsidRPr="000B2DE6">
          <w:rPr>
            <w:rStyle w:val="a3"/>
          </w:rPr>
          <w:t>-</w:t>
        </w:r>
        <w:r w:rsidRPr="001F4A09">
          <w:rPr>
            <w:rStyle w:val="a3"/>
            <w:lang w:val="en-US"/>
          </w:rPr>
          <w:t>o</w:t>
        </w:r>
        <w:r w:rsidRPr="000B2DE6">
          <w:rPr>
            <w:rStyle w:val="a3"/>
          </w:rPr>
          <w:t>-</w:t>
        </w:r>
        <w:r w:rsidRPr="001F4A09">
          <w:rPr>
            <w:rStyle w:val="a3"/>
            <w:lang w:val="en-US"/>
          </w:rPr>
          <w:t>programme</w:t>
        </w:r>
        <w:r w:rsidRPr="000B2DE6">
          <w:rPr>
            <w:rStyle w:val="a3"/>
          </w:rPr>
          <w:t>-</w:t>
        </w:r>
        <w:r w:rsidRPr="001F4A09">
          <w:rPr>
            <w:rStyle w:val="a3"/>
            <w:lang w:val="en-US"/>
          </w:rPr>
          <w:t>dolgosrochnyh</w:t>
        </w:r>
        <w:r w:rsidRPr="000B2DE6">
          <w:rPr>
            <w:rStyle w:val="a3"/>
          </w:rPr>
          <w:t>-</w:t>
        </w:r>
        <w:r w:rsidRPr="001F4A09">
          <w:rPr>
            <w:rStyle w:val="a3"/>
            <w:lang w:val="en-US"/>
          </w:rPr>
          <w:t>sberezhenij</w:t>
        </w:r>
        <w:r w:rsidRPr="000B2DE6">
          <w:rPr>
            <w:rStyle w:val="a3"/>
          </w:rPr>
          <w:t>/</w:t>
        </w:r>
      </w:hyperlink>
      <w:r w:rsidRPr="000B2DE6">
        <w:t xml:space="preserve"> </w:t>
      </w:r>
    </w:p>
    <w:p w14:paraId="51E7D1EC" w14:textId="77777777" w:rsidR="00F402CF" w:rsidRDefault="00F402CF" w:rsidP="00F402CF">
      <w:pPr>
        <w:pStyle w:val="2"/>
      </w:pPr>
      <w:bookmarkStart w:id="105" w:name="_Toc203634003"/>
      <w:r>
        <w:t>Вести Липецк</w:t>
      </w:r>
      <w:r w:rsidRPr="00203FC3">
        <w:t xml:space="preserve">, </w:t>
      </w:r>
      <w:r>
        <w:t>16.07.2025</w:t>
      </w:r>
      <w:r w:rsidRPr="00F402CF">
        <w:t xml:space="preserve">, </w:t>
      </w:r>
      <w:r>
        <w:t>Дополнительный доход получат липчане от добровольных взносов</w:t>
      </w:r>
      <w:bookmarkEnd w:id="105"/>
    </w:p>
    <w:p w14:paraId="456D23F9" w14:textId="77777777" w:rsidR="00F402CF" w:rsidRDefault="00F402CF" w:rsidP="00F402CF">
      <w:pPr>
        <w:pStyle w:val="3"/>
      </w:pPr>
      <w:bookmarkStart w:id="106" w:name="_Toc203634004"/>
      <w:r>
        <w:t>Дополнительный капитал для важных целей. Программа долгосрочных сбережений — как стать участником, как получить софинансирование государства — обо всем этом говорили на площадке особой экономической зоны «Липецк», где состоялась встреча с представителями Министерства финансов России.</w:t>
      </w:r>
      <w:bookmarkEnd w:id="106"/>
    </w:p>
    <w:p w14:paraId="0709EE1D" w14:textId="77777777" w:rsidR="00F402CF" w:rsidRDefault="00F402CF" w:rsidP="00F402CF">
      <w:r>
        <w:t>Новый сберегательный инструмент позволяет формировать накопления с помощью добровольных взносов. И подразумевает государственное софинансирование в течение 10 лет — до 36 тысяч рублей в год.</w:t>
      </w:r>
    </w:p>
    <w:p w14:paraId="23007C2B" w14:textId="77777777" w:rsidR="00F402CF" w:rsidRDefault="00F402CF" w:rsidP="00F402CF">
      <w:r>
        <w:t>Наталья Каменская, начальник отдела регулирования негосударственных пенсионных фондов департамента финансовой политики Минфина России:</w:t>
      </w:r>
    </w:p>
    <w:p w14:paraId="64A848D9" w14:textId="77777777" w:rsidR="00F402CF" w:rsidRDefault="00F402CF" w:rsidP="00F402CF">
      <w:r>
        <w:t>Помимо того, что вы будете уплачивать взносы, государство будет вносить на ваши средства софинансирование. Плюс вы можете получить налоговый вычет. И, соответственно, инвестдоход, который фонд, негосударственный пенсионный фонд будет ежегодно класть на счет опять же ваш.</w:t>
      </w:r>
    </w:p>
    <w:p w14:paraId="26FF94C2" w14:textId="77777777" w:rsidR="00F402CF" w:rsidRDefault="00F402CF" w:rsidP="00F402CF">
      <w:r>
        <w:t>Кроме этого, можно перевести в программу пенсионные накопления. Операторами выступают негосударственные пенсионные фонды — 35 таких фондов предлагают программу долгосрочных сбережений. На сегодня в Липецкой области заключено около 40 тысяч договоров на сумму личных взносов около 2 миллиардов рублей.</w:t>
      </w:r>
    </w:p>
    <w:p w14:paraId="35FAADD8" w14:textId="77777777" w:rsidR="00F402CF" w:rsidRDefault="00F402CF" w:rsidP="00F402CF">
      <w:r>
        <w:t>Алексей Денисов, вице-президент Национальной ассоциации негосударственных пенсионных фондов:</w:t>
      </w:r>
    </w:p>
    <w:p w14:paraId="6CEC095D" w14:textId="77777777" w:rsidR="00F402CF" w:rsidRDefault="00F402CF" w:rsidP="00F402CF">
      <w:r>
        <w:t>Работодатель также может участвовать в программе долгосрочных сбережений и помогать своим сотрудникам копить больше. То есть государство дает со своей стороны 36 тысяч рублей — и работодатель также может давать свой взнос, предположим, те же самые 36 тысяч рублей в год и таким образом доход, капитал у работников предприятия вырастет намного активнее, намного быстрее.</w:t>
      </w:r>
    </w:p>
    <w:p w14:paraId="36302315" w14:textId="77777777" w:rsidR="00F402CF" w:rsidRPr="00F402CF" w:rsidRDefault="00F402CF" w:rsidP="00F402CF">
      <w:hyperlink r:id="rId38" w:history="1">
        <w:r w:rsidRPr="00FE6EF1">
          <w:rPr>
            <w:rStyle w:val="a3"/>
          </w:rPr>
          <w:t>https://vesti-lipetsk.ru/novosti/ekonomika/dopolnitelnyj-dohod-poluchat-lipchane-ot-dobrovolnyh-vznosov/</w:t>
        </w:r>
      </w:hyperlink>
      <w:r w:rsidRPr="00F402CF">
        <w:t xml:space="preserve"> </w:t>
      </w:r>
    </w:p>
    <w:p w14:paraId="6FBE9E7D" w14:textId="77777777" w:rsidR="003074A2" w:rsidRPr="008937B2" w:rsidRDefault="003074A2" w:rsidP="003074A2">
      <w:pPr>
        <w:pStyle w:val="2"/>
      </w:pPr>
      <w:bookmarkStart w:id="107" w:name="_Toc203634005"/>
      <w:r w:rsidRPr="008937B2">
        <w:t>Магас TV, 16.07.2025, В Ингушетии набирает популярность программа долгосрочных сбережений</w:t>
      </w:r>
      <w:bookmarkEnd w:id="107"/>
    </w:p>
    <w:p w14:paraId="7ED314A5" w14:textId="77777777" w:rsidR="003074A2" w:rsidRPr="008937B2" w:rsidRDefault="003074A2" w:rsidP="000B2DE6">
      <w:pPr>
        <w:pStyle w:val="3"/>
      </w:pPr>
      <w:bookmarkStart w:id="108" w:name="_Toc203634006"/>
      <w:r w:rsidRPr="008937B2">
        <w:t>Финансовая подушка безопасности или дополнение к пенсии — теперь это доступно каждому россиянину. Программа долгосрочных сбережений с господдержкой набирает популярность и в нашем регионе.</w:t>
      </w:r>
      <w:bookmarkEnd w:id="108"/>
    </w:p>
    <w:p w14:paraId="02CC0C3C" w14:textId="77777777" w:rsidR="003074A2" w:rsidRPr="008937B2" w:rsidRDefault="003074A2" w:rsidP="003074A2">
      <w:r w:rsidRPr="008937B2">
        <w:t>Только за пять месяцев текущего года жители республики заключили более 3 тысяч договоров на сумму 12 миллионов рублей. Чтобы стать участником программы, достаточно заключить договор с любым негосударственным пенсионным фондом.</w:t>
      </w:r>
    </w:p>
    <w:p w14:paraId="68FE0ADF" w14:textId="77777777" w:rsidR="003074A2" w:rsidRPr="008937B2" w:rsidRDefault="003074A2" w:rsidP="003074A2">
      <w:r w:rsidRPr="008937B2">
        <w:lastRenderedPageBreak/>
        <w:t>В Центральном банке отмечают, что можно вносить любые суммы — от небольших взносов до перевода всей пенсии. Деньги инвестируют в надёжные активы с гарантией безубыточности.</w:t>
      </w:r>
    </w:p>
    <w:p w14:paraId="74F40C3D" w14:textId="77777777" w:rsidR="003074A2" w:rsidRPr="008937B2" w:rsidRDefault="003074A2" w:rsidP="003074A2">
      <w:r w:rsidRPr="008937B2">
        <w:t>Подробнее в материале.</w:t>
      </w:r>
    </w:p>
    <w:p w14:paraId="51868156" w14:textId="77777777" w:rsidR="003074A2" w:rsidRPr="008937B2" w:rsidRDefault="003074A2" w:rsidP="003074A2">
      <w:hyperlink r:id="rId39" w:history="1">
        <w:r w:rsidRPr="008937B2">
          <w:rPr>
            <w:rStyle w:val="a3"/>
          </w:rPr>
          <w:t>https://magas.tv/2025/07/16/в-ингушетии-набирает-популярность-пр/</w:t>
        </w:r>
      </w:hyperlink>
      <w:r w:rsidRPr="008937B2">
        <w:t xml:space="preserve"> </w:t>
      </w:r>
    </w:p>
    <w:p w14:paraId="301C9FC7" w14:textId="77777777" w:rsidR="00896A12" w:rsidRPr="008937B2" w:rsidRDefault="00896A12" w:rsidP="00896A12">
      <w:pPr>
        <w:pStyle w:val="2"/>
      </w:pPr>
      <w:bookmarkStart w:id="109" w:name="_Toc203634007"/>
      <w:r w:rsidRPr="008937B2">
        <w:t>Орел-Регион, 16.07.2025, Более 39 тыс. орловцев участвуют в программе долгосрочных сбережений</w:t>
      </w:r>
      <w:bookmarkEnd w:id="109"/>
    </w:p>
    <w:p w14:paraId="552A5F79" w14:textId="77777777" w:rsidR="00896A12" w:rsidRPr="008937B2" w:rsidRDefault="00896A12" w:rsidP="000B2DE6">
      <w:pPr>
        <w:pStyle w:val="3"/>
      </w:pPr>
      <w:bookmarkStart w:id="110" w:name="_Toc203634008"/>
      <w:r w:rsidRPr="008937B2">
        <w:t>Программа начала работу с января 2024 года, она позволит гражданам получить дополнительный доход в будущем или создать «подушку безопасности» на любые цели. С момента старта программы в нее вошли 39040 орловцев — 5,6 % от общего числа жителей региона. Всего ими перечислено более 1,4 млн взносов.</w:t>
      </w:r>
      <w:bookmarkEnd w:id="110"/>
    </w:p>
    <w:p w14:paraId="559D780D" w14:textId="77777777" w:rsidR="00896A12" w:rsidRPr="008937B2" w:rsidRDefault="00896A12" w:rsidP="00896A12">
      <w:r w:rsidRPr="008937B2">
        <w:t>Всего по России заключено около 5 млн договоров ПДС. Объем фактических взносов составляет 268,7 млн рублей.</w:t>
      </w:r>
    </w:p>
    <w:p w14:paraId="1513756C" w14:textId="77777777" w:rsidR="00896A12" w:rsidRPr="008937B2" w:rsidRDefault="00896A12" w:rsidP="00896A12">
      <w:r w:rsidRPr="008937B2">
        <w:t>Участие в программе добровольное.</w:t>
      </w:r>
    </w:p>
    <w:p w14:paraId="268C7CE3" w14:textId="77777777" w:rsidR="00896A12" w:rsidRPr="008937B2" w:rsidRDefault="00896A12" w:rsidP="00896A12">
      <w:r w:rsidRPr="008937B2">
        <w:t>Проектом могут воспользоваться граждане любого возраста с момента совершеннолетия. Кроме того, договор долгосрочных сбережений можно заключить в пользу своего ребёнка или любого другого лица, независимо от его возраста.</w:t>
      </w:r>
    </w:p>
    <w:p w14:paraId="769FE355" w14:textId="77777777" w:rsidR="00896A12" w:rsidRPr="008937B2" w:rsidRDefault="00896A12" w:rsidP="00896A12">
      <w:r w:rsidRPr="008937B2">
        <w:t>Операторами программы, которые обеспечивают сохранность и доходность сбережений и осуществляют выплаты этих сбережений, являются негосударственные пенсионные фонды.</w:t>
      </w:r>
    </w:p>
    <w:p w14:paraId="6EE13008" w14:textId="77777777" w:rsidR="00896A12" w:rsidRPr="008937B2" w:rsidRDefault="00896A12" w:rsidP="00896A12">
      <w:r w:rsidRPr="008937B2">
        <w:t>Формировать сбережения человек может самостоятельно за счёт взносов из личных средств, а также за счёт ранее созданных пенсионных накоплений.</w:t>
      </w:r>
    </w:p>
    <w:p w14:paraId="4FFCA25C" w14:textId="77777777" w:rsidR="00896A12" w:rsidRPr="008937B2" w:rsidRDefault="00896A12" w:rsidP="00896A12">
      <w:r w:rsidRPr="008937B2">
        <w:t>Программа не предусматривает каких-либо требований к размеру и периодичности взносов, гражданин определяет их самостоятельно — от 2000 рублей.</w:t>
      </w:r>
    </w:p>
    <w:p w14:paraId="29ED7C37" w14:textId="77777777" w:rsidR="00896A12" w:rsidRPr="008937B2" w:rsidRDefault="00896A12" w:rsidP="00896A12">
      <w:r w:rsidRPr="008937B2">
        <w:t>Производить взносы в рамках программы долгосрочных сбережений сможет и работодатель.</w:t>
      </w:r>
    </w:p>
    <w:p w14:paraId="16C306D3" w14:textId="77777777" w:rsidR="00896A12" w:rsidRPr="008937B2" w:rsidRDefault="00896A12" w:rsidP="00896A12">
      <w:r w:rsidRPr="008937B2">
        <w:t>Внесённые на счёт средства будут застрахованы на 2,8 млн рублей.</w:t>
      </w:r>
    </w:p>
    <w:p w14:paraId="52E99302" w14:textId="77777777" w:rsidR="00896A12" w:rsidRPr="008937B2" w:rsidRDefault="00896A12" w:rsidP="00896A12">
      <w:r w:rsidRPr="008937B2">
        <w:t>Новый механизм предусматривает различные стимулирующие меры для участников программы, в том числе дополнительное софинансирование со стороны государства до 36 тысяч рублей в год.</w:t>
      </w:r>
    </w:p>
    <w:p w14:paraId="65B9A311" w14:textId="77777777" w:rsidR="00896A12" w:rsidRPr="008937B2" w:rsidRDefault="00896A12" w:rsidP="00896A12">
      <w:r w:rsidRPr="008937B2">
        <w:t>Кроме того, участники системы смогут оформить ежегодный налоговый вычет до 52 тысяч рублей при уплате взносов до 400 тысяч рублей в год.</w:t>
      </w:r>
    </w:p>
    <w:p w14:paraId="1DB1C03C" w14:textId="77777777" w:rsidR="00896A12" w:rsidRPr="008937B2" w:rsidRDefault="00896A12" w:rsidP="00896A12">
      <w:r w:rsidRPr="008937B2">
        <w:t>Сформированные средства будут вкладываться в облигации федерального займа, инфраструктурные облигации, корпоративные облигации и прочие надежные ценные бумаги. При этом гражданин может заключить договоры с несколькими операторами.</w:t>
      </w:r>
    </w:p>
    <w:p w14:paraId="47287757" w14:textId="77777777" w:rsidR="00896A12" w:rsidRPr="008937B2" w:rsidRDefault="00896A12" w:rsidP="00896A12">
      <w:r w:rsidRPr="008937B2">
        <w:t>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w:t>
      </w:r>
    </w:p>
    <w:p w14:paraId="767731A0" w14:textId="77777777" w:rsidR="00896A12" w:rsidRPr="008937B2" w:rsidRDefault="00896A12" w:rsidP="00896A12">
      <w:r w:rsidRPr="008937B2">
        <w:lastRenderedPageBreak/>
        <w:t>Средства можно забрать в любой момент, но досрочно без потери дохода вывести деньги возможно в случае наступления особых жизненных ситуаций — для дорогостоящего лечения или на образование детей.</w:t>
      </w:r>
    </w:p>
    <w:p w14:paraId="55B7ABFA" w14:textId="77777777" w:rsidR="00896A12" w:rsidRPr="008937B2" w:rsidRDefault="00896A12" w:rsidP="00896A12">
      <w:r w:rsidRPr="008937B2">
        <w:t>Средства граждан по программе наследуются в полном объёме за вычетом выплаченных средств (за исключением случая, если участнику программы назначена пожизненная периодическая выплата).</w:t>
      </w:r>
    </w:p>
    <w:p w14:paraId="024D828C" w14:textId="77777777" w:rsidR="00896A12" w:rsidRPr="008937B2" w:rsidRDefault="00896A12" w:rsidP="00896A12">
      <w:r w:rsidRPr="008937B2">
        <w:t>Подробнее с условиями программы можно познакомиться на сайте Мои финансы.</w:t>
      </w:r>
    </w:p>
    <w:p w14:paraId="7295D779" w14:textId="77777777" w:rsidR="00896A12" w:rsidRPr="008937B2" w:rsidRDefault="00896A12" w:rsidP="00896A12">
      <w:hyperlink r:id="rId40" w:history="1">
        <w:r w:rsidRPr="008937B2">
          <w:rPr>
            <w:rStyle w:val="a3"/>
          </w:rPr>
          <w:t>https://regionorel.ru/news/bolee-39-tys-orlovcev-ucastvuut-v-programme-dolgosrocnykh-sberezenij/</w:t>
        </w:r>
      </w:hyperlink>
      <w:r w:rsidRPr="008937B2">
        <w:t xml:space="preserve"> </w:t>
      </w:r>
    </w:p>
    <w:p w14:paraId="79783A03" w14:textId="77777777" w:rsidR="000A367D" w:rsidRPr="008937B2" w:rsidRDefault="000A367D" w:rsidP="000A367D">
      <w:pPr>
        <w:pStyle w:val="2"/>
      </w:pPr>
      <w:bookmarkStart w:id="111" w:name="_Toc203634009"/>
      <w:r w:rsidRPr="008937B2">
        <w:t>Московский Комсомолец Херсон, 16.07.2025, Более 300 херсонцев подключились к программе долгосрочных сбережений в 2025 году</w:t>
      </w:r>
      <w:bookmarkEnd w:id="111"/>
    </w:p>
    <w:p w14:paraId="14567C01" w14:textId="77777777" w:rsidR="000A367D" w:rsidRPr="008937B2" w:rsidRDefault="000A367D" w:rsidP="000B2DE6">
      <w:pPr>
        <w:pStyle w:val="3"/>
      </w:pPr>
      <w:bookmarkStart w:id="112" w:name="_Toc203634010"/>
      <w:r w:rsidRPr="008937B2">
        <w:t>Жители Херсонской области демонстрируют все больший интерес к формированию подушки безопасности. С начала текущего года больше 300 человек присоединились к программе долгосрочных сбережений (ПДС).</w:t>
      </w:r>
      <w:bookmarkEnd w:id="112"/>
    </w:p>
    <w:p w14:paraId="54DFF007" w14:textId="77777777" w:rsidR="000A367D" w:rsidRPr="008937B2" w:rsidRDefault="000A367D" w:rsidP="000A367D">
      <w:r w:rsidRPr="008937B2">
        <w:t>По данным херсонского отделения Центробанка, общая сумма договоров составляет 5 миллионов рублей.</w:t>
      </w:r>
    </w:p>
    <w:p w14:paraId="2E082931" w14:textId="77777777" w:rsidR="000A367D" w:rsidRPr="008937B2" w:rsidRDefault="000A367D" w:rsidP="000A367D">
      <w:r w:rsidRPr="008937B2">
        <w:t>Чтобы стать участником программы, нужно заключить договор с одним из негосударственных пенсионных фондов (НПФ) и начать отчислять туда взносы. Фонд инвестирует эти средства, чтобы приумножить и сберечь от инфляции.</w:t>
      </w:r>
    </w:p>
    <w:p w14:paraId="0A20FED1" w14:textId="77777777" w:rsidR="000A367D" w:rsidRPr="008937B2" w:rsidRDefault="000A367D" w:rsidP="000A367D">
      <w:r w:rsidRPr="008937B2">
        <w:t>Начать получать ежемесячные выплаты от НПФ человек сможет через 15 лет с момента заключения договора либо с 55 лет для женщин и с 60 – для мужчин. Забрать сбережения вместе с инвестиционным доходом можно раньше, если деньги понадобятся на лечение тяжелой болезни или семья потеряет кормильца.</w:t>
      </w:r>
    </w:p>
    <w:p w14:paraId="2EDC4C61" w14:textId="77777777" w:rsidR="000A367D" w:rsidRPr="008937B2" w:rsidRDefault="000A367D" w:rsidP="000A367D">
      <w:r w:rsidRPr="008937B2">
        <w:t>Все взносы и инвестдоход по ним застрахованы государством на сумму до 2,8 миллиона рублей.</w:t>
      </w:r>
    </w:p>
    <w:p w14:paraId="546ADE68" w14:textId="77777777" w:rsidR="000A367D" w:rsidRPr="008937B2" w:rsidRDefault="000A367D" w:rsidP="000A367D">
      <w:hyperlink r:id="rId41" w:history="1">
        <w:r w:rsidRPr="008937B2">
          <w:rPr>
            <w:rStyle w:val="a3"/>
          </w:rPr>
          <w:t>https://www.mk-herson.ru/economics/2025/07/16/bolee-300-khersoncev-podklyuchilis-k-programme-dolgosrochnykh-sberezheniy-v-2025-godu.html</w:t>
        </w:r>
      </w:hyperlink>
    </w:p>
    <w:p w14:paraId="22E32C53" w14:textId="77777777" w:rsidR="000A367D" w:rsidRPr="008937B2" w:rsidRDefault="000A367D" w:rsidP="000A367D"/>
    <w:p w14:paraId="00283F41" w14:textId="77777777" w:rsidR="00111D7C" w:rsidRPr="008937B2" w:rsidRDefault="00111D7C" w:rsidP="00111D7C">
      <w:pPr>
        <w:pStyle w:val="10"/>
      </w:pPr>
      <w:bookmarkStart w:id="113" w:name="_Toc165991074"/>
      <w:bookmarkStart w:id="114" w:name="_Toc203634011"/>
      <w:r w:rsidRPr="008937B2">
        <w:lastRenderedPageBreak/>
        <w:t>Новости развития системы обязательного пенсионного страхования и страховой пенсии</w:t>
      </w:r>
      <w:bookmarkEnd w:id="61"/>
      <w:bookmarkEnd w:id="62"/>
      <w:bookmarkEnd w:id="63"/>
      <w:bookmarkEnd w:id="113"/>
      <w:bookmarkEnd w:id="114"/>
    </w:p>
    <w:p w14:paraId="230F3E96" w14:textId="77777777" w:rsidR="008B2550" w:rsidRPr="008937B2" w:rsidRDefault="008B2550" w:rsidP="008B2550">
      <w:pPr>
        <w:pStyle w:val="2"/>
      </w:pPr>
      <w:bookmarkStart w:id="115" w:name="_Toc203634012"/>
      <w:r w:rsidRPr="008937B2">
        <w:t>Парламентская газета, 16.07.2025, Совфед одобрил закон об исполнении бюджета Соцфонда в 2024 году</w:t>
      </w:r>
      <w:bookmarkEnd w:id="115"/>
    </w:p>
    <w:p w14:paraId="1AE0CD26" w14:textId="77777777" w:rsidR="008B2550" w:rsidRPr="008937B2" w:rsidRDefault="008B2550" w:rsidP="000B2DE6">
      <w:pPr>
        <w:pStyle w:val="3"/>
      </w:pPr>
      <w:bookmarkStart w:id="116" w:name="_Toc203634013"/>
      <w:r w:rsidRPr="008937B2">
        <w:t>Профицит бюджета Социального фонда России в 2024 году составил 554 миллиарда рублей, а пенсии и социальные выплаты проиндексировали с опережением инфляции. Это указано в законе об исполнении бюджета Фонда, который одобрил Совет Федерации на пленарном заседании 16 июля.</w:t>
      </w:r>
      <w:bookmarkEnd w:id="116"/>
    </w:p>
    <w:p w14:paraId="3D2AE5B3" w14:textId="77777777" w:rsidR="008B2550" w:rsidRPr="008937B2" w:rsidRDefault="008B2550" w:rsidP="008B2550">
      <w:r w:rsidRPr="008937B2">
        <w:t>Согласно документу, бюджет Соцфонда в прошлом году исполнили с профицитом в объеме 554 миллиардов рублей: доходы составили 16,8 триллиона рублей, а расходы - 16,2 триллиона рублей.</w:t>
      </w:r>
    </w:p>
    <w:p w14:paraId="31BAD507" w14:textId="77777777" w:rsidR="008B2550" w:rsidRPr="008937B2" w:rsidRDefault="008B2550" w:rsidP="008B2550">
      <w:r w:rsidRPr="008937B2">
        <w:t>Доходы по обязательному пенсионному страхованию составили 10,7 триллиона рублей, по обязательному социальному страхованию на случай временной нетрудоспособности и в связи с материнством - 1,194 триллиона рублей, по обязательному социальному страхованию от несчастных случаев на производстве и профессиональных заболеваний - 272 миллиарда рублей.</w:t>
      </w:r>
    </w:p>
    <w:p w14:paraId="678B2E94" w14:textId="77777777" w:rsidR="008B2550" w:rsidRPr="008937B2" w:rsidRDefault="008B2550" w:rsidP="008B2550">
      <w:r w:rsidRPr="008937B2">
        <w:t>Из общего объема расходов на обязательное пенсионное страхование потрачено 10,8 триллиона рублей, по обязательному социальному страхованию на случай временной нетрудоспособности и в связи с материнством - 1,055 триллиона рублей, по обязательному социальному страхованию от несчастных случаев на производстве и профессиональных заболеваний - 149 миллиардов рублей.</w:t>
      </w:r>
    </w:p>
    <w:p w14:paraId="6186D714" w14:textId="77777777" w:rsidR="008B2550" w:rsidRPr="008937B2" w:rsidRDefault="008B2550" w:rsidP="008B2550">
      <w:r w:rsidRPr="008937B2">
        <w:t>Первый зампред Комитета Совфеда по социальной политике Александр Варфоломеев отметил, что несмотря на экономические вызовы, удалось не только выполнить все обязательства перед пенсионерами и льготниками, но и сформировать профицит бюджета Фонда.</w:t>
      </w:r>
    </w:p>
    <w:p w14:paraId="0CF60903" w14:textId="77777777" w:rsidR="00251E7E" w:rsidRDefault="008B2550" w:rsidP="008B2550">
      <w:pPr>
        <w:rPr>
          <w:rStyle w:val="a3"/>
        </w:rPr>
      </w:pPr>
      <w:hyperlink r:id="rId42" w:history="1">
        <w:r w:rsidRPr="008937B2">
          <w:rPr>
            <w:rStyle w:val="a3"/>
          </w:rPr>
          <w:t>https://www.pnp.ru/economics/sovfed-odobril-zakon-ob-ispolnenii-byudzheta-socfonda-v-2024-godu.html</w:t>
        </w:r>
      </w:hyperlink>
    </w:p>
    <w:p w14:paraId="55C47D66" w14:textId="77777777" w:rsidR="00C16878" w:rsidRPr="00C16878" w:rsidRDefault="00C16878" w:rsidP="006B5C58">
      <w:pPr>
        <w:pStyle w:val="2"/>
      </w:pPr>
      <w:bookmarkStart w:id="117" w:name="_Toc203634014"/>
      <w:r w:rsidRPr="00C16878">
        <w:t>МК, 17.07.2025, Три балла за труд</w:t>
      </w:r>
      <w:bookmarkEnd w:id="117"/>
    </w:p>
    <w:p w14:paraId="6E0B8C91" w14:textId="77777777" w:rsidR="00C16878" w:rsidRPr="00C16878" w:rsidRDefault="00C16878" w:rsidP="00C16878">
      <w:pPr>
        <w:pStyle w:val="3"/>
      </w:pPr>
      <w:bookmarkStart w:id="118" w:name="_Toc203634015"/>
      <w:r w:rsidRPr="00C16878">
        <w:t>С 1 августа в России произойдет очередное увеличение пенсий работающих пенсионеров. Оно касается тех, кто продолжает официально трудиться после выхода на пенсию и получает страховую пенсию по старости. Таковых в стране официально насчитывается порядка 8 млн человек. Их выплаты будут скорректированы с учетом индивидуальных пенсионных коэффициентов (ИПК) – баллов, которые они заработали в 2024 году. Правда, максимум, на который могут рассчитывать пожилые трудящиеся – это 3 балла, а не 10, которые могут получить работники не пенсионного возраста. С учетом стоимости балла в этом году, максимальная прибавка для работающих пенсионеров составит 437 рублей с копейками.</w:t>
      </w:r>
      <w:bookmarkEnd w:id="118"/>
    </w:p>
    <w:p w14:paraId="4C1C80B3" w14:textId="77777777" w:rsidR="00C16878" w:rsidRPr="00C16878" w:rsidRDefault="00C16878" w:rsidP="00C16878">
      <w:r w:rsidRPr="00C16878">
        <w:t xml:space="preserve">Раньше, в период с 2016 по 2024 годы, когда индексация пенсий работающим пенсионерам была «заморожена», августовский перерасчет пенсионных коэффициентов </w:t>
      </w:r>
      <w:r w:rsidRPr="00C16878">
        <w:lastRenderedPageBreak/>
        <w:t>был единственным способом для пожилых трудящихся повысить свои пенсионные выплаты. С этого года, как известно работающим пенсионерам полностью восстановили индексацию – правда, ее добавляют к «старому» размеру пенсии.</w:t>
      </w:r>
    </w:p>
    <w:p w14:paraId="7C822DC3" w14:textId="77777777" w:rsidR="00C16878" w:rsidRPr="00C16878" w:rsidRDefault="00C16878" w:rsidP="00C16878">
      <w:r w:rsidRPr="00C16878">
        <w:t>Тем не менее, августовская корректировка ИПК остается в силе. Ведь в течение года, пока пенсионеры трудились, работодатели делали за них перечисления в Социальный фонд России (СФР). Таким образом пожилые трудящиеся зарабатывали те самые баллы, что им традиционно «накидывали» с 1 августа.</w:t>
      </w:r>
    </w:p>
    <w:p w14:paraId="292290C5" w14:textId="77777777" w:rsidR="00C16878" w:rsidRPr="00C16878" w:rsidRDefault="00C16878" w:rsidP="00C16878">
      <w:r w:rsidRPr="00C16878">
        <w:t>«Несмотря на то, что у нас с 1 января по поручению президента уже происходит индексация пенсий работающих пенсионеров на тот же уровень, что и неработающих, индексация происходит именно к начисленной пенсии. То есть, в период с 2016 года по конец 2024 года пенсия работающих пенсионеров индексировалась на величину того самого достигнутого коэффициента, но не выплачивалась. Теперь уже пенсия реально индексируется», - пояснила член комитета Госдумы по труду, социальной политике и делам ветеранов Светлана Бессараб. При этом, по словам депутата, работающий пенсионер может заработать еще баллы, которые добавляются по состоянию на 1 августа ежегодно за период предшествующего выплате отработанного календарного года.</w:t>
      </w:r>
    </w:p>
    <w:p w14:paraId="2E18A405" w14:textId="77777777" w:rsidR="00C16878" w:rsidRPr="00C16878" w:rsidRDefault="00C16878" w:rsidP="00C16878">
      <w:r w:rsidRPr="00C16878">
        <w:t>Правда, тут есть одна особенность, прописанная законодательно. Если обычный работник не пенсионного возраста в течение года мог заработать до 10 ИПК, то трудящимся пенсионерам этот «максимум» был ограничен 3 баллами. Дескать, и так они получают большие пенсионные выплаты от государства, а пенсионный бюджет Соцфонда не резиновый. Возможно, в этом и есть какая-то своя правда, но так или иначе в последнее время в обществе и в депутатском корпусе идут серьезные дискуссии о том, чтобы это искусственное ограничение по баллам для работающих пенсионеров снять. Сколько заработали – столько и должны получать!</w:t>
      </w:r>
    </w:p>
    <w:p w14:paraId="02590E1D" w14:textId="77777777" w:rsidR="00C16878" w:rsidRPr="00C16878" w:rsidRDefault="00C16878" w:rsidP="00C16878">
      <w:r w:rsidRPr="00C16878">
        <w:t>Однако на практике, лишь когда пенсионер уволится, его пенсию пересчитают в сторону увеличения с учетом всех пропущенных индексаций за время работы.</w:t>
      </w:r>
    </w:p>
    <w:p w14:paraId="2D7F2E27" w14:textId="77777777" w:rsidR="00C16878" w:rsidRPr="00C16878" w:rsidRDefault="00C16878" w:rsidP="00C16878">
      <w:r w:rsidRPr="00C16878">
        <w:t>Пока же, как пояснил профессор Финансового университета при правительстве РФ Александр Сафонов, если человек работал в течение года, и его зарплата была не меньше МРОТ, то он сможет получить как минимум один балл. Если зарплата была выше - максимум 3 балла.</w:t>
      </w:r>
    </w:p>
    <w:p w14:paraId="031A49D1" w14:textId="77777777" w:rsidR="00C16878" w:rsidRPr="00C16878" w:rsidRDefault="00C16878" w:rsidP="00C16878">
      <w:r w:rsidRPr="00C16878">
        <w:t>Между тем, с 1 января 2025 года стоимость одного пенсионного коэффициента установлена правительством России в размере 145 рублей 69 копеек. Таким образом, максимально возможная прибавка для работающих пенсионеров составит с 1 августа 437 рублей 7 копеек.</w:t>
      </w:r>
    </w:p>
    <w:p w14:paraId="228E9186" w14:textId="77777777" w:rsidR="00C16878" w:rsidRPr="00C16878" w:rsidRDefault="00C16878" w:rsidP="00C16878">
      <w:r w:rsidRPr="00C16878">
        <w:t>Размер прибавки будет зависеть от заработной платы. Чем она больше, тем больше будет прибавка. Перерасчёт проведут автоматически. Для этого не нужно подавать заявления в СФР: он всё делает самостоятельно.</w:t>
      </w:r>
    </w:p>
    <w:p w14:paraId="527176CE" w14:textId="77777777" w:rsidR="00C16878" w:rsidRPr="00C16878" w:rsidRDefault="00C16878" w:rsidP="00C16878">
      <w:r w:rsidRPr="00C16878">
        <w:t>«Сама по себе новость о добавлении баллов работающим пенсионерам — позитивная», - считает экономист Андрей Лобода, топ-менеджер в области финансовых коммуникаций, - Корректировка показывает, что работающие пенсионеры могут получить прибавку к пенсии и приблизиться к системе «больше работаешь — больше получаешь».</w:t>
      </w:r>
    </w:p>
    <w:p w14:paraId="65E7A55C" w14:textId="77777777" w:rsidR="00C16878" w:rsidRPr="00C16878" w:rsidRDefault="00C16878" w:rsidP="00C16878">
      <w:r w:rsidRPr="00C16878">
        <w:lastRenderedPageBreak/>
        <w:t>В то же время, обращает внимание эксперт, суммы такой прибавки получаются не слишком заметные. «Даже при максимальной оценке в 3 пенсионных балла прибавка не превысит 440 рублей в месяц. Если сравнивать с обычной страховой пенсией, то это примерно 1,5%. Учитывая высокую внутрироссийскую инфляцию, индексация смотрится скромно», - подчеркивает экономист.</w:t>
      </w:r>
    </w:p>
    <w:p w14:paraId="02BFA32D" w14:textId="77777777" w:rsidR="00C16878" w:rsidRPr="00C16878" w:rsidRDefault="00C16878" w:rsidP="00C16878">
      <w:r w:rsidRPr="00C16878">
        <w:t>При этом он выражает надежду, что подобная выплата - только первый шаг в сторону улучшения уровня жизни работающих пенсионеров. «Эта категория граждан экономически активная, и ее необходимо всесторонне поддерживать. Возможно, в будущем есть смысл пересмотреть методику такой корректировки в сторону ее повышения», - считает Андрей Лобода. Как вариант, со временем работающие пенсионеры могли бы попадать под стандартную процедуру добавления пенсионных баллов, без всякого ограничения тремя ИПК в год.</w:t>
      </w:r>
    </w:p>
    <w:p w14:paraId="0CE3A647" w14:textId="77777777" w:rsidR="00C16878" w:rsidRPr="00C16878" w:rsidRDefault="00C16878" w:rsidP="00C16878">
      <w:r w:rsidRPr="00C16878">
        <w:t>Дмитрий Докучаев</w:t>
      </w:r>
    </w:p>
    <w:p w14:paraId="146EBCBA" w14:textId="77777777" w:rsidR="004E162E" w:rsidRPr="008937B2" w:rsidRDefault="004E162E" w:rsidP="004E162E">
      <w:pPr>
        <w:pStyle w:val="2"/>
      </w:pPr>
      <w:bookmarkStart w:id="119" w:name="a8"/>
      <w:bookmarkStart w:id="120" w:name="_Toc203634016"/>
      <w:bookmarkEnd w:id="119"/>
      <w:r w:rsidRPr="008937B2">
        <w:t>ТАСС, 16.07.2025, СФ одобрил отчет об исполнении бюджета фонда Пенсионного и социального страхования</w:t>
      </w:r>
      <w:bookmarkEnd w:id="120"/>
    </w:p>
    <w:p w14:paraId="774AE840" w14:textId="77777777" w:rsidR="004E162E" w:rsidRPr="008937B2" w:rsidRDefault="004E162E" w:rsidP="000B2DE6">
      <w:pPr>
        <w:pStyle w:val="3"/>
      </w:pPr>
      <w:bookmarkStart w:id="121" w:name="_Toc203634017"/>
      <w:r w:rsidRPr="008937B2">
        <w:t>Совет Федерации проголосовал на пленарном заседании за утверждение отчета об исполнении бюджета Фонда пенсионного и социального страхования РФ за 2024 год.</w:t>
      </w:r>
      <w:bookmarkEnd w:id="121"/>
    </w:p>
    <w:p w14:paraId="0FBCD527" w14:textId="77777777" w:rsidR="004E162E" w:rsidRPr="008937B2" w:rsidRDefault="004E162E" w:rsidP="004E162E">
      <w:r w:rsidRPr="008937B2">
        <w:t>Бюджет фонда за 2024 год исполнен по доходам в сумме 16,83 трлн рублей (105,1% к бюджетным назначениям), из них доходы по распределительной составляющей бюджета - 16,749 трлн рублей (105,2% к бюджетным назначениям). Исполнение бюджета фонда по расходам за 2024 год составило 16,275 трлн рублей (100,6% к бюджетным назначениям), из них по распределительной составляющей бюджета - 16,223 трлн рублей (100,6% к бюджетным назначениям).</w:t>
      </w:r>
    </w:p>
    <w:p w14:paraId="5A49F8A2" w14:textId="77777777" w:rsidR="004E162E" w:rsidRPr="008937B2" w:rsidRDefault="004E162E" w:rsidP="004E162E">
      <w:r w:rsidRPr="008937B2">
        <w:t>Бюджет фонда исполнен с профицитом в общей сумме 554,92 млрд рублей при утвержденном законом о бюджете фонда на 2024 год дефиците в сумме 158,79 млрд рублей, при этом дефицит сложился по распределительной составляющей бюджета в части ОПС, который покрывался за счет остатков средств на ОПС, сложившихся на 1 января 2024 года.</w:t>
      </w:r>
    </w:p>
    <w:p w14:paraId="62D432EB" w14:textId="77777777" w:rsidR="004E162E" w:rsidRPr="008937B2" w:rsidRDefault="004E162E" w:rsidP="004E162E">
      <w:r w:rsidRPr="008937B2">
        <w:t>Общая сумма межбюджетных трансфертов на выплаты, финансируемые за счет средств федерального бюджета, передаваемых в бюджет фонда в 2024 году, составила 5,479 трлн рублей, что на 1,459 трлн рублей больше, чем в 2023 году (4,019 трлн рублей).</w:t>
      </w:r>
    </w:p>
    <w:p w14:paraId="01B259EF" w14:textId="77777777" w:rsidR="004E162E" w:rsidRPr="008937B2" w:rsidRDefault="004E162E" w:rsidP="004E162E">
      <w:r w:rsidRPr="008937B2">
        <w:t>Из общей суммы межбюджетных трансфертов на финансирование выплаты страховых пенсий перечислено 1,375 трлн рублей, что составило 79,7% от бюджетных назначений (1,725 трлн рублей).</w:t>
      </w:r>
    </w:p>
    <w:p w14:paraId="3230E344" w14:textId="77777777" w:rsidR="004E162E" w:rsidRPr="008937B2" w:rsidRDefault="004E162E" w:rsidP="004E162E">
      <w:r w:rsidRPr="008937B2">
        <w:t xml:space="preserve">Межбюджетные трансферты из бюджетов субъектов РФ поступили в сумме 347,8 млрд рублей, что в 1,2 раза больше, чем в 2023 году. </w:t>
      </w:r>
    </w:p>
    <w:p w14:paraId="188B7F73" w14:textId="77777777" w:rsidR="004E162E" w:rsidRPr="008937B2" w:rsidRDefault="004E162E" w:rsidP="004E162E">
      <w:hyperlink r:id="rId43" w:history="1">
        <w:r w:rsidRPr="008937B2">
          <w:rPr>
            <w:rStyle w:val="a3"/>
          </w:rPr>
          <w:t>https://tass.ru/ekonomika/24529029</w:t>
        </w:r>
      </w:hyperlink>
      <w:r w:rsidRPr="008937B2">
        <w:t xml:space="preserve"> </w:t>
      </w:r>
    </w:p>
    <w:p w14:paraId="3AA51DCB" w14:textId="77777777" w:rsidR="0070517E" w:rsidRPr="008937B2" w:rsidRDefault="0070517E" w:rsidP="0070517E">
      <w:pPr>
        <w:pStyle w:val="2"/>
      </w:pPr>
      <w:bookmarkStart w:id="122" w:name="_Toc203634018"/>
      <w:r w:rsidRPr="008937B2">
        <w:lastRenderedPageBreak/>
        <w:t>РИА Новости, 16.07.2025, СФ одобрил закон об исполнении бюджета соцфонда за 2024 год</w:t>
      </w:r>
      <w:bookmarkEnd w:id="122"/>
    </w:p>
    <w:p w14:paraId="6B74C55E" w14:textId="77777777" w:rsidR="0070517E" w:rsidRPr="008937B2" w:rsidRDefault="0070517E" w:rsidP="000B2DE6">
      <w:pPr>
        <w:pStyle w:val="3"/>
      </w:pPr>
      <w:bookmarkStart w:id="123" w:name="_Toc203634019"/>
      <w:r w:rsidRPr="008937B2">
        <w:t>Бюджет Соцфонда исполнен с профицитом в общей сумме 554,92 миллиарда рублей при утвержденном объёме дефицита в сумме 158,79 миллиарда рублей. При этом по распределительной части обязательного пенсионного страхования сложился дефицит 147,4 миллиарда рублей. В целом по доходам бюджет исполнен в сумме 16830,72 миллиарда рублей, по расходам - 16275,8 миллиардов рублей.</w:t>
      </w:r>
      <w:bookmarkEnd w:id="123"/>
    </w:p>
    <w:p w14:paraId="79C49211" w14:textId="77777777" w:rsidR="0070517E" w:rsidRPr="008937B2" w:rsidRDefault="0070517E" w:rsidP="0070517E">
      <w:r w:rsidRPr="008937B2">
        <w:t>Как отметили в социальном комитете Совфеда, общая численность пенсионеров на конец 2024 года составила 41,17 миллиона человек, что на 64,4 тысячи человек больше, чем на конец 2023 года, из них пенсии по старости получают 33,4 миллиона человек.</w:t>
      </w:r>
    </w:p>
    <w:p w14:paraId="05249E2D" w14:textId="77777777" w:rsidR="0070517E" w:rsidRDefault="0070517E" w:rsidP="0070517E">
      <w:r w:rsidRPr="008937B2">
        <w:t xml:space="preserve">В комитете добавили, что все обязательства перед пенсионерами и получателями соцвыплат в 2024 году выполнены в полном объёме, а индексация выплат осуществлена в установленные законодательством сроки. </w:t>
      </w:r>
    </w:p>
    <w:p w14:paraId="68D4CB88" w14:textId="77777777" w:rsidR="000A24B7" w:rsidRDefault="000A24B7" w:rsidP="000A24B7">
      <w:pPr>
        <w:pStyle w:val="2"/>
      </w:pPr>
      <w:bookmarkStart w:id="124" w:name="_Toc203634020"/>
      <w:r>
        <w:t>РИА Новости, 17.07.2025</w:t>
      </w:r>
      <w:r w:rsidRPr="000A24B7">
        <w:t xml:space="preserve">, </w:t>
      </w:r>
      <w:r>
        <w:t>В Госдуме рассказали, кто имеет право на две пенсии</w:t>
      </w:r>
      <w:bookmarkEnd w:id="124"/>
    </w:p>
    <w:p w14:paraId="46912089" w14:textId="77777777" w:rsidR="000A24B7" w:rsidRDefault="000A24B7" w:rsidP="000A24B7">
      <w:pPr>
        <w:pStyle w:val="3"/>
      </w:pPr>
      <w:bookmarkStart w:id="125" w:name="_Toc203634021"/>
      <w:r>
        <w:t>Право на получение двух пенсий в России имеют граждане, которые совмещают получение страховой пенсии с государственной пенсией за особые заслуги, по инвалидности, по случаю потери кормильца или за выслугу лет, сообщил РИА Новости депутат Госдумы Алексей Говырин ("Единая Россия").</w:t>
      </w:r>
      <w:bookmarkEnd w:id="125"/>
    </w:p>
    <w:p w14:paraId="4899F279" w14:textId="77777777" w:rsidR="000A24B7" w:rsidRDefault="000A24B7" w:rsidP="000A24B7">
      <w:r>
        <w:t>"Право на одновременное получение двух пенсий в России в 2025 году предоставляется строго определённым категориям граждан, причём соответствующие основания детально прописаны в действующих федеральных законах. По общему правилу гражданину, имеющему право на несколько видов страховой пенсии, назначается одна пенсия по его выбору", - сказал Говырин.</w:t>
      </w:r>
    </w:p>
    <w:p w14:paraId="54F7E977" w14:textId="77777777" w:rsidR="000A24B7" w:rsidRDefault="000A24B7" w:rsidP="000A24B7">
      <w:r>
        <w:t>По его словам, существует ряд исключений, которые позволяют совмещать назначение и выплату одновременно двух видов пенсионного обеспечения, к таким случаям относится, прежде всего, совмещение страховой пенсии с государственной пенсией за особые заслуги, по инвалидности, по случаю потери кормильца или за выслугу лет, если это предусмотрено конкретными нормами закона.</w:t>
      </w:r>
    </w:p>
    <w:p w14:paraId="45C46E72" w14:textId="77777777" w:rsidR="000A24B7" w:rsidRDefault="000A24B7" w:rsidP="000A24B7">
      <w:r>
        <w:t>"Например, инвалиды вследствие военной травмы имеют право одновременно получать страховую пенсию по старости и государственную пенсию по инвалидности. Это также относится к инвалидам Великой Отечественной войны, инвалидам, награждённым знаком "Житель блокадного Ленинграда" или "Житель осаждённого Севастополя", а также к инвалидам из числа граждан, принимавших участие в ликвидации последствий катастрофы на Чернобыльской АЭС", - рассказал депутат.</w:t>
      </w:r>
    </w:p>
    <w:p w14:paraId="1BCDDAB1" w14:textId="77777777" w:rsidR="000A24B7" w:rsidRDefault="000A24B7" w:rsidP="000A24B7">
      <w:r>
        <w:t>Парламентарий отметил, что государственная пенсия в таких случаях назначается по линии Минобороны, МЧС или других ведомств, а страховая - через систему Социального фонда, порядок назначения и выплаты строго регламентирован, и выплаты производятся из разных источников финансирования - из федерального бюджета и из бюджета Социального фонда России.</w:t>
      </w:r>
    </w:p>
    <w:p w14:paraId="434B7285" w14:textId="77777777" w:rsidR="000A24B7" w:rsidRDefault="000A24B7" w:rsidP="000A24B7">
      <w:r>
        <w:lastRenderedPageBreak/>
        <w:t>"Вдовы и вдовцы военнослужащих, погибших при исполнении обязанностей, а также родители, находившиеся на иждивении погибшего военнослужащего, могут получать пенсию по случаю потери кормильца, одновременно с назначением страховой пенсии по старости либо социальной пенсии по инвалидности. Такое совмещение допустимо, если основания для каждой из пенсий подтверждены документально и каждая из них назначается в пределах своей компетенции", - подчеркнул он.</w:t>
      </w:r>
    </w:p>
    <w:p w14:paraId="40753753" w14:textId="77777777" w:rsidR="000A24B7" w:rsidRDefault="000A24B7" w:rsidP="000A24B7">
      <w:r>
        <w:t>Отдельную категорию, по словам депутата, составляют лица, имеющие право на государственную пенсию за выслугу лет, например, военнослужащие, сотрудники МВД, Росгвардии, ФСБ и иных силовых структур.</w:t>
      </w:r>
    </w:p>
    <w:p w14:paraId="6BD85147" w14:textId="77777777" w:rsidR="000A24B7" w:rsidRDefault="000A24B7" w:rsidP="000A24B7">
      <w:r>
        <w:t>"После достижения пенсионного возраста они вправе оформить страховую пенсию по старости, которая может назначаться в дополнение к уже выплачиваемой военной пенсии. Однако в составе страховой пенсии им не полагается фиксированная выплата, поскольку она уже учтена в военной части пенсионного обеспечения", - добавил Говырин.</w:t>
      </w:r>
    </w:p>
    <w:p w14:paraId="64B300BC" w14:textId="77777777" w:rsidR="000A24B7" w:rsidRDefault="000A24B7" w:rsidP="000A24B7">
      <w:r>
        <w:t>Он сообщил, что право на получение двух пенсий также закреплено для космонавтов и лётчиков-испытателей, эти категории лиц имеют возможность получать пенсию за выслугу лет и одновременно страховую пенсию по старости - при условии соблюдения требований по стажу и наличию страховых взносов.</w:t>
      </w:r>
    </w:p>
    <w:p w14:paraId="42301486" w14:textId="77777777" w:rsidR="000A24B7" w:rsidRDefault="000A24B7" w:rsidP="000A24B7">
      <w:r>
        <w:t>"Аналогичный порядок предусмотрен для членов семей погибших космонавтов, которые могут получать пенсию по случаю потери кормильца одновременно с другой пенсией (кроме двух пенсий по случаю потери кормильца)", - уточнил парламентарий.</w:t>
      </w:r>
    </w:p>
    <w:p w14:paraId="4990258E" w14:textId="77777777" w:rsidR="000A24B7" w:rsidRDefault="000A24B7" w:rsidP="000A24B7">
      <w:r>
        <w:t>Он также отметил, что накопительная пенсия, предусмотренная Федеральным законом от 28 декабря 2013 года № 424-ФЗ, выплачивается отдельно от других видов пенсионного обеспечения и не ограничивает назначение страховой или государственной пенсии, это означает, что лицо может одновременно получать страховую или государственную пенсию и накопительную - если у него сформирован соответствующий пенсионный капитал.</w:t>
      </w:r>
    </w:p>
    <w:p w14:paraId="39FDA05D" w14:textId="77777777" w:rsidR="000A24B7" w:rsidRDefault="000A24B7" w:rsidP="000A24B7">
      <w:r>
        <w:t>"Для реализации права на получение двух пенсий необходимо подать заявление с полным пакетом подтверждающих документов. Заявление подаётся через территориальный орган Социального фонда России либо через многофункциональный центр, а в отдельных случаях - через силовые ведомства, если речь идёт о военных или государственных пенсиях", - заключил Говырин.</w:t>
      </w:r>
    </w:p>
    <w:p w14:paraId="51FDD937" w14:textId="77777777" w:rsidR="000A24B7" w:rsidRPr="00364B8D" w:rsidRDefault="000A24B7" w:rsidP="000A24B7">
      <w:hyperlink r:id="rId44" w:history="1">
        <w:r w:rsidRPr="00FE6EF1">
          <w:rPr>
            <w:rStyle w:val="a3"/>
          </w:rPr>
          <w:t>https://ria.ru/20250717/gosduma-2029596036.html</w:t>
        </w:r>
      </w:hyperlink>
      <w:r w:rsidRPr="00364B8D">
        <w:t xml:space="preserve"> </w:t>
      </w:r>
    </w:p>
    <w:p w14:paraId="1282ED1F" w14:textId="77777777" w:rsidR="00B54F8D" w:rsidRPr="00B54F8D" w:rsidRDefault="00B54F8D" w:rsidP="00B54F8D">
      <w:pPr>
        <w:pStyle w:val="2"/>
      </w:pPr>
      <w:bookmarkStart w:id="126" w:name="_Toc203634022"/>
      <w:r w:rsidRPr="00B54F8D">
        <w:lastRenderedPageBreak/>
        <w:t>ТАС</w:t>
      </w:r>
      <w:r>
        <w:t>С</w:t>
      </w:r>
      <w:r w:rsidRPr="00B54F8D">
        <w:t>, 17.07.2025, Депутат ГД Гаврилов рассказал, зависит ли размер пенсии от размера зарплаты</w:t>
      </w:r>
      <w:bookmarkEnd w:id="126"/>
    </w:p>
    <w:p w14:paraId="43CF8572" w14:textId="77777777" w:rsidR="00B54F8D" w:rsidRPr="00B54F8D" w:rsidRDefault="00B54F8D" w:rsidP="00B54F8D">
      <w:pPr>
        <w:pStyle w:val="3"/>
      </w:pPr>
      <w:bookmarkStart w:id="127" w:name="_Toc203634023"/>
      <w:r w:rsidRPr="00B54F8D">
        <w:t>Объем уплаченных страховых взносов влияет на пенсию больше, чем длительность стажа: люди, работавшие официально, но с низкой зарплатой, в рамках действующей системы объективно получают меньше, чем те, кто имел меньший стаж, но более высокий официальный доход: размер страховой пенсии по старости зависит от уровня официальной заработной платы, с которой работодатель уплачивал страховые взносы. Об этом рассказал ТАСС председатель комитета Госдумы по вопросам собственности, земельным и имущественным отношениям Сергей Гаврилов (фракция КПРФ).</w:t>
      </w:r>
      <w:bookmarkEnd w:id="127"/>
    </w:p>
    <w:p w14:paraId="0B3F2F53" w14:textId="77777777" w:rsidR="00B54F8D" w:rsidRPr="00B54F8D" w:rsidRDefault="00B54F8D" w:rsidP="00B54F8D">
      <w:r w:rsidRPr="00B54F8D">
        <w:t>"Размер страховой пенсии по старости действительно зависит от уровня официальной заработной платы, с которой работодатель уплачивал страховые взносы в Пенсионный фонд (в настоящее время - Социальный фонд России (СФР). Этот механизм предполагает формирование индивидуального пенсионного коэффициента (ИПК), напрямую связанного с суммой начисленных и уплаченных взносов. Чем выше была официальная зарплата, тем больше в год начислялось баллов. Но даже при наличии длительного трудового стажа итоговая сумма пенсии может быть весьма умеренной, если в течение трудовой жизни человек получал доход на уровне ниже среднего или часть времени работал неофициально, без отчислений", - указал он.</w:t>
      </w:r>
    </w:p>
    <w:p w14:paraId="12072C84" w14:textId="77777777" w:rsidR="00B54F8D" w:rsidRPr="00B54F8D" w:rsidRDefault="00B54F8D" w:rsidP="00B54F8D">
      <w:r w:rsidRPr="00B54F8D">
        <w:t>При назначении пенсии СФР использует формулу, где учитываются накопленные баллы и их стоимость, а также фиксированная выплата: с 1 января 2025 года один балл стоит 145 рублей 69 копеек, а фиксированная выплата составляет 8 907 рублей 70 копеек, пояснил Гаврилов. "Если человек за свою трудовую жизнь накопил, например, 60 баллов, его пенсия составит около 17 600 рублей, плюс индексированные начисления. Это и объясняет, почему многие неработающие пенсионеры получают на руки 18-20 тысяч рублей, даже если формально у них был "нормальный" трудовой стаж. Величина этих выплат не связана напрямую с продолжительностью трудовой биографии, а отражает объем официально подтвержденного дохода, с которого были уплачены страховые взносы", - разъяснил парламентарий.</w:t>
      </w:r>
    </w:p>
    <w:p w14:paraId="3843819F" w14:textId="77777777" w:rsidR="00B54F8D" w:rsidRPr="00B54F8D" w:rsidRDefault="00B54F8D" w:rsidP="00B54F8D">
      <w:r w:rsidRPr="00B54F8D">
        <w:t>Что касается минимального уровня пенсионного обеспечения, то неработающим пенсионерам гарантируется доплата к пенсии до уровня установленного в регионе прожиточного минимума пенсионера, или до общефедерального, если в регионе он ниже, чем по стране, рассказал Гаврилов. "Если суммарные выплаты оказываются ниже этой планки, СФР автоматически назначает социальную доплату. В 2025 году такой минимальный порог по России составляет 15 250 рублей. Но если страховая пенсия превышает этот ориентир - пусть даже на несколько сотен рублей - доплата не назначается", - подчеркнул он.</w:t>
      </w:r>
    </w:p>
    <w:p w14:paraId="10D0770C" w14:textId="77777777" w:rsidR="00B54F8D" w:rsidRPr="00B54F8D" w:rsidRDefault="00B54F8D" w:rsidP="00B54F8D">
      <w:r w:rsidRPr="00B54F8D">
        <w:t>Следует детальнее учитывать продолжительность стажа</w:t>
      </w:r>
    </w:p>
    <w:p w14:paraId="2873C95F" w14:textId="77777777" w:rsidR="00B54F8D" w:rsidRPr="00B54F8D" w:rsidRDefault="00B54F8D" w:rsidP="00B54F8D">
      <w:r w:rsidRPr="00B54F8D">
        <w:t xml:space="preserve">Те пенсионеры, которые получают около 19 000 рублей в месяц, как правило, накопили за свою трудовую жизнь не очень высокое, но и не минимальное количество баллов - порядка 60-70. Такое количество можно было набрать при официальной зарплате в диапазоне от 30 до 40 тысяч рублей в месяц, если человек работал много лет и с него стабильно уплачивались страховые взносы. При таких исходных данных итоговая страховая пенсия после всех ежегодных индексаций может достигать 18-20 тысяч </w:t>
      </w:r>
      <w:r w:rsidRPr="00B54F8D">
        <w:lastRenderedPageBreak/>
        <w:t>рублей. Это выше минимального уровня, который установлен в регионе проживания пенсионера как прожиточный минимум для пожилых людей. А раз пенсия уже превышает этот гарантированный минимум, никаких доплат от государства к ней не полагается. То есть пенсионер получает ровно столько, сколько ему начислено по формуле, без какой-либо дополнительной поддержки", - отметил Гаврилов. Нередко в расчетах не учитывается тот факт, что в отдельных субъектах минимальный гарантируемый уровень обеспечения выше общероссийского, добавил он.</w:t>
      </w:r>
    </w:p>
    <w:p w14:paraId="7D011C52" w14:textId="77777777" w:rsidR="00B54F8D" w:rsidRPr="00B54F8D" w:rsidRDefault="00B54F8D" w:rsidP="00B54F8D">
      <w:r w:rsidRPr="00B54F8D">
        <w:t>Общая закономерность выглядит так: пенсия зависит в большей степени не от стажа, а от объема уплаченных страховых взносов и количества накопленных баллов, подчеркнул депутат. "Люди, работавшие официально, но с низкой зарплатой, в рамках действующей системы объективно получают меньше, чем те, кто имел меньший стаж, но более высокий официальный доход. Это обусловлено самой логикой страхового принципа, заложенного в пенсионной системе России после реформы 2015 года. Система нуждается в перераспределении акцента: балльная формула должна учитывать не только размер взносов, но и гораздо детальнее учитывать продолжительность стажа - например, через дополнительные коэффициенты за каждый отработанный год. Это позволило бы устранить разрыв между формально долгим, но "низкооплачиваемым" трудовым вкладом и реальной пенсионной отдачей", - заключил Гаврилов.</w:t>
      </w:r>
    </w:p>
    <w:p w14:paraId="2EA87BB0" w14:textId="77777777" w:rsidR="00B54F8D" w:rsidRPr="00364B8D" w:rsidRDefault="00B54F8D" w:rsidP="00B54F8D">
      <w:hyperlink r:id="rId45" w:history="1">
        <w:r w:rsidRPr="00FE6EF1">
          <w:rPr>
            <w:rStyle w:val="a3"/>
            <w:lang w:val="en-US"/>
          </w:rPr>
          <w:t>https</w:t>
        </w:r>
        <w:r w:rsidRPr="00364B8D">
          <w:rPr>
            <w:rStyle w:val="a3"/>
          </w:rPr>
          <w:t>://</w:t>
        </w:r>
        <w:r w:rsidRPr="00FE6EF1">
          <w:rPr>
            <w:rStyle w:val="a3"/>
            <w:lang w:val="en-US"/>
          </w:rPr>
          <w:t>tass</w:t>
        </w:r>
        <w:r w:rsidRPr="00364B8D">
          <w:rPr>
            <w:rStyle w:val="a3"/>
          </w:rPr>
          <w:t>.</w:t>
        </w:r>
        <w:r w:rsidRPr="00FE6EF1">
          <w:rPr>
            <w:rStyle w:val="a3"/>
            <w:lang w:val="en-US"/>
          </w:rPr>
          <w:t>ru</w:t>
        </w:r>
        <w:r w:rsidRPr="00364B8D">
          <w:rPr>
            <w:rStyle w:val="a3"/>
          </w:rPr>
          <w:t>/</w:t>
        </w:r>
        <w:r w:rsidRPr="00FE6EF1">
          <w:rPr>
            <w:rStyle w:val="a3"/>
            <w:lang w:val="en-US"/>
          </w:rPr>
          <w:t>obschestvo</w:t>
        </w:r>
        <w:r w:rsidRPr="00364B8D">
          <w:rPr>
            <w:rStyle w:val="a3"/>
          </w:rPr>
          <w:t>/24534279</w:t>
        </w:r>
      </w:hyperlink>
      <w:r w:rsidRPr="00364B8D">
        <w:t xml:space="preserve"> </w:t>
      </w:r>
    </w:p>
    <w:p w14:paraId="109DD932" w14:textId="6BFC042D" w:rsidR="00211391" w:rsidRPr="008937B2" w:rsidRDefault="00211391" w:rsidP="00211391">
      <w:pPr>
        <w:pStyle w:val="2"/>
      </w:pPr>
      <w:bookmarkStart w:id="128" w:name="_Toc203634024"/>
      <w:r w:rsidRPr="008937B2">
        <w:t>РИА Новости, 16.07.2025, Котяков: 12 млрд руб</w:t>
      </w:r>
      <w:r w:rsidR="00364B8D">
        <w:t>.</w:t>
      </w:r>
      <w:r w:rsidRPr="008937B2">
        <w:t xml:space="preserve"> в год потребуется на перерасчет пенсии родителям более 4 детей</w:t>
      </w:r>
      <w:bookmarkEnd w:id="128"/>
    </w:p>
    <w:p w14:paraId="12A206DE" w14:textId="77777777" w:rsidR="00211391" w:rsidRPr="008937B2" w:rsidRDefault="00211391" w:rsidP="000B2DE6">
      <w:pPr>
        <w:pStyle w:val="3"/>
      </w:pPr>
      <w:bookmarkStart w:id="129" w:name="_Toc203634025"/>
      <w:r w:rsidRPr="008937B2">
        <w:t>Примерно 12 миллиардов рублей в год потребуется на перерасчет пенсии родителям более четверых детей, в дальнейшем сумма может расти, сообщил министр труда и социальной защиты РФ Антон Котяков.</w:t>
      </w:r>
      <w:bookmarkEnd w:id="129"/>
    </w:p>
    <w:p w14:paraId="6CEE32DC" w14:textId="77777777" w:rsidR="00211391" w:rsidRPr="008937B2" w:rsidRDefault="00211391" w:rsidP="00211391">
      <w:r w:rsidRPr="008937B2">
        <w:t>"С точки зрения финансового обеспечения мы рассчитали дополнительные объемы средств как на тех, кто планирует выход на пенсию, так и на тех, кто может пересчитывать пенсию, исходя из норм принимаемого закона. Это примерно 12 миллиардов по году. В следующие годы сумма будет расти", - сказал Котяков во время правительственного часа в Госдуме.</w:t>
      </w:r>
    </w:p>
    <w:p w14:paraId="09221551" w14:textId="77777777" w:rsidR="00211391" w:rsidRPr="008937B2" w:rsidRDefault="00211391" w:rsidP="00211391">
      <w:r w:rsidRPr="008937B2">
        <w:t>Он объяснил, что для пересчета человек должен будет подать заявление вне зависимости от того, является ли он получателем пенсии или нет. Пересчет пенсионных коэффициентов будет сделан для всех обратившихся родителей четверых и более детей.</w:t>
      </w:r>
    </w:p>
    <w:p w14:paraId="7B986D69" w14:textId="77777777" w:rsidR="0070517E" w:rsidRPr="008937B2" w:rsidRDefault="0070517E" w:rsidP="0070517E">
      <w:pPr>
        <w:pStyle w:val="2"/>
      </w:pPr>
      <w:bookmarkStart w:id="130" w:name="_Toc203634026"/>
      <w:r w:rsidRPr="008937B2">
        <w:t>RT, 16.07.2025, В ГД разъяснили, какие дополнительные выплаты к пенсии предусмотрены в 2025 году</w:t>
      </w:r>
      <w:bookmarkEnd w:id="130"/>
    </w:p>
    <w:p w14:paraId="21AA3CB3" w14:textId="77777777" w:rsidR="0070517E" w:rsidRPr="008937B2" w:rsidRDefault="0070517E" w:rsidP="000B2DE6">
      <w:pPr>
        <w:pStyle w:val="3"/>
      </w:pPr>
      <w:bookmarkStart w:id="131" w:name="_Toc203634027"/>
      <w:r w:rsidRPr="008937B2">
        <w:t>Никита Чаплин, депутат Госдумы от фракции «Единая Россия», член комитета по бюджету и налогам, рассказал в беседе с RT, какие дополнительные выплаты к пенсии предусмотрены в 2025 году. Прежде всего он упомянул региональные коэффициенты.</w:t>
      </w:r>
      <w:bookmarkEnd w:id="131"/>
    </w:p>
    <w:p w14:paraId="1AE753B4" w14:textId="77777777" w:rsidR="0070517E" w:rsidRPr="008937B2" w:rsidRDefault="0070517E" w:rsidP="0070517E">
      <w:r w:rsidRPr="008937B2">
        <w:t xml:space="preserve">«Начисляются к фиксированной части пенсии для жителей районов с суровыми климатическими условиями. Например, в Салехарде применяется коэффициент 1,8, </w:t>
      </w:r>
      <w:r w:rsidRPr="008937B2">
        <w:lastRenderedPageBreak/>
        <w:t>тогда как в столице он не действует. При переезде в другой регион размер надбавки корректируется», - добавил Чаплин.</w:t>
      </w:r>
    </w:p>
    <w:p w14:paraId="3782EE77" w14:textId="77777777" w:rsidR="0070517E" w:rsidRPr="008937B2" w:rsidRDefault="0070517E" w:rsidP="0070517E">
      <w:r w:rsidRPr="008937B2">
        <w:t>Кроме того, депутат рассказал о северных надбавках.</w:t>
      </w:r>
    </w:p>
    <w:p w14:paraId="35032F69" w14:textId="77777777" w:rsidR="0070517E" w:rsidRPr="008937B2" w:rsidRDefault="0070517E" w:rsidP="0070517E">
      <w:r w:rsidRPr="008937B2">
        <w:t>«Предусмотрены для граждан, проработавших 15 лет на Крайнем Севере или 20 лет - в приравненных местностях. Мужчины должны иметь не менее 25 лет страхового стажа, женщины - 20 лет. В этом случае фиксированная часть пенсии увеличивается в 1,5 или 1,3 раза», - пояснил парламентарий.</w:t>
      </w:r>
    </w:p>
    <w:p w14:paraId="563EA35D" w14:textId="77777777" w:rsidR="0070517E" w:rsidRPr="008937B2" w:rsidRDefault="0070517E" w:rsidP="0070517E">
      <w:r w:rsidRPr="008937B2">
        <w:t>Ещё депутат добавил, что ряду граждан положены сельские доплаты.</w:t>
      </w:r>
    </w:p>
    <w:p w14:paraId="3C0E06EB" w14:textId="77777777" w:rsidR="0070517E" w:rsidRPr="008937B2" w:rsidRDefault="0070517E" w:rsidP="0070517E">
      <w:r w:rsidRPr="008937B2">
        <w:t>«Неработающие пенсионеры с 30-летним стажем в сельском хозяйстве могут получать 25% от фиксированной выплаты (в 2025 году - 2182 рубля). При переезде в город выплата сохраняется, но прекращается при выходе на работу», - добавил он.</w:t>
      </w:r>
    </w:p>
    <w:p w14:paraId="012C40F0" w14:textId="77777777" w:rsidR="0070517E" w:rsidRPr="008937B2" w:rsidRDefault="0070517E" w:rsidP="0070517E">
      <w:r w:rsidRPr="008937B2">
        <w:t>Помимо этого, как напомнил Чаплин, существуют ежемесячные денежные выплаты (ЕДВ), которые предоставляются льготным категориям граждан.</w:t>
      </w:r>
    </w:p>
    <w:p w14:paraId="19C3E951" w14:textId="77777777" w:rsidR="0070517E" w:rsidRPr="008937B2" w:rsidRDefault="0070517E" w:rsidP="0070517E">
      <w:r w:rsidRPr="008937B2">
        <w:t>«Ветеранам, чернобыльцам, Героям Труда. Включают социальные услуги (лекарства, проезд, санаторное лечение) или денежную компенсацию», - подчеркнул собеседник RT.</w:t>
      </w:r>
    </w:p>
    <w:p w14:paraId="0BDA8FC3" w14:textId="77777777" w:rsidR="0070517E" w:rsidRPr="008937B2" w:rsidRDefault="0070517E" w:rsidP="0070517E">
      <w:r w:rsidRPr="008937B2">
        <w:t>Также существуют доплаты за иждивенцев и возраст, заявил Чаплин.</w:t>
      </w:r>
    </w:p>
    <w:p w14:paraId="5AC9E7D2" w14:textId="77777777" w:rsidR="0070517E" w:rsidRPr="008937B2" w:rsidRDefault="0070517E" w:rsidP="0070517E">
      <w:r w:rsidRPr="008937B2">
        <w:t>«Пенсионеры, содержащие нетрудоспособных членов семьи, получают надбавку в размере 1/3 фиксированной выплаты за каждого иждивенца (максимум - трое). Граждане старше 80 лет и инвалиды I группы имеют право на удвоение фиксированной части пенсии», - пояснил он.</w:t>
      </w:r>
    </w:p>
    <w:p w14:paraId="0ECF396C" w14:textId="77777777" w:rsidR="0070517E" w:rsidRPr="008937B2" w:rsidRDefault="0070517E" w:rsidP="0070517E">
      <w:r w:rsidRPr="008937B2">
        <w:t>Помимо этого, есть социальные доплаты, поделился депутат.</w:t>
      </w:r>
    </w:p>
    <w:p w14:paraId="3EDAA306" w14:textId="77777777" w:rsidR="0070517E" w:rsidRPr="008937B2" w:rsidRDefault="0070517E" w:rsidP="0070517E">
      <w:r w:rsidRPr="008937B2">
        <w:t>«Если общий размер пенсии ниже прожиточного минимума (13 290 рублей в 2024 году), назначается федеральная или региональная доплата», - добавил парламентарий.</w:t>
      </w:r>
    </w:p>
    <w:p w14:paraId="64ACFF42" w14:textId="77777777" w:rsidR="0070517E" w:rsidRPr="008937B2" w:rsidRDefault="0070517E" w:rsidP="0070517E">
      <w:r w:rsidRPr="008937B2">
        <w:t>Чаплин отметил, что для уточнения индивидуальных условий получения выплат следует обращаться в Социальный фонд России или отделения Пенсионного фонда.</w:t>
      </w:r>
    </w:p>
    <w:p w14:paraId="5BC97E43" w14:textId="77777777" w:rsidR="0070517E" w:rsidRPr="008937B2" w:rsidRDefault="0070517E" w:rsidP="0070517E">
      <w:r w:rsidRPr="008937B2">
        <w:t>Ранее член комитета Госдумы по труду, социальной политике и делам ветеранов Светлана Бессараб в беседе с RT напомнила, что с 1 августа работавшие в 2024 году пенсионеры получат повышенную пенсию.</w:t>
      </w:r>
    </w:p>
    <w:p w14:paraId="5BFDB0C5" w14:textId="77777777" w:rsidR="0070517E" w:rsidRPr="008937B2" w:rsidRDefault="0070517E" w:rsidP="0070517E">
      <w:hyperlink r:id="rId46" w:history="1">
        <w:r w:rsidRPr="008937B2">
          <w:rPr>
            <w:rStyle w:val="a3"/>
          </w:rPr>
          <w:t>https://russian.rt.com/russia/news/1507752-deputat-pensiya-vyplaty</w:t>
        </w:r>
      </w:hyperlink>
      <w:r w:rsidRPr="008937B2">
        <w:t xml:space="preserve"> </w:t>
      </w:r>
    </w:p>
    <w:p w14:paraId="2E736D01" w14:textId="77777777" w:rsidR="0070517E" w:rsidRPr="008937B2" w:rsidRDefault="0070517E" w:rsidP="0070517E">
      <w:pPr>
        <w:pStyle w:val="2"/>
      </w:pPr>
      <w:bookmarkStart w:id="132" w:name="_Toc203634028"/>
      <w:r w:rsidRPr="008937B2">
        <w:t>ТАСС, 16.07.2025, Миронов предложил ежеквартально индексировать пенсии</w:t>
      </w:r>
      <w:bookmarkEnd w:id="132"/>
    </w:p>
    <w:p w14:paraId="1D29875F" w14:textId="77777777" w:rsidR="0070517E" w:rsidRPr="008937B2" w:rsidRDefault="0070517E" w:rsidP="000B2DE6">
      <w:pPr>
        <w:pStyle w:val="3"/>
      </w:pPr>
      <w:bookmarkStart w:id="133" w:name="_Toc203634029"/>
      <w:r w:rsidRPr="008937B2">
        <w:t>Председатель партии «Справедливая Россия - За правду» предлагает ввести ежеквартальную индексацию пенсий, чтобы размер пенсий не отставал от роста цен.</w:t>
      </w:r>
      <w:bookmarkEnd w:id="133"/>
    </w:p>
    <w:p w14:paraId="5D3B1057" w14:textId="77777777" w:rsidR="0070517E" w:rsidRPr="008937B2" w:rsidRDefault="0070517E" w:rsidP="0070517E">
      <w:r w:rsidRPr="008937B2">
        <w:t>«При текущей системе, когда индексацию рассчитывают от инфляции прошлого года, размер пенсии обречен все больше отставать как от роста цен, так и от роста зарплат. Последний скачок тарифов ЖКХ делает этот разрыв катастрофичным. Поэтому мы будем вновь поднимать вопрос о ежеквартальной индексации пенсий», - сказал Миронов ТАСС.</w:t>
      </w:r>
    </w:p>
    <w:p w14:paraId="3DEEC8B9" w14:textId="77777777" w:rsidR="0070517E" w:rsidRPr="008937B2" w:rsidRDefault="0070517E" w:rsidP="0070517E">
      <w:r w:rsidRPr="008937B2">
        <w:lastRenderedPageBreak/>
        <w:t>Мера станет эффективным средством социальной поддержки старшего поколения, особенно в связи с ростом тарифов на ЖКХ, считает он. «Напрасно кто-то думает, что теперь инфляция встанет: затраты на коммуналку войдут в стоимость товаров и услуг, что раскрутит новую спираль подорожания всего вокруг. Это ограбление народа, которое сильнее всего ударило по нашим пенсионерам», - добавил депутат.</w:t>
      </w:r>
    </w:p>
    <w:p w14:paraId="0C97495C" w14:textId="77777777" w:rsidR="0070517E" w:rsidRDefault="0070517E" w:rsidP="0070517E">
      <w:hyperlink r:id="rId47" w:history="1">
        <w:r w:rsidRPr="008937B2">
          <w:rPr>
            <w:rStyle w:val="a3"/>
          </w:rPr>
          <w:t>https://tass.ru/obschestvo/24524513</w:t>
        </w:r>
      </w:hyperlink>
      <w:r w:rsidRPr="008937B2">
        <w:t xml:space="preserve"> </w:t>
      </w:r>
    </w:p>
    <w:p w14:paraId="22E61455" w14:textId="77777777" w:rsidR="000A24B7" w:rsidRDefault="000A24B7" w:rsidP="000A24B7">
      <w:pPr>
        <w:pStyle w:val="2"/>
      </w:pPr>
      <w:bookmarkStart w:id="134" w:name="_Toc203634030"/>
      <w:r>
        <w:t>ИА REGNUM, 17.07.2025</w:t>
      </w:r>
      <w:r w:rsidRPr="000A24B7">
        <w:t xml:space="preserve">, </w:t>
      </w:r>
      <w:r>
        <w:t>Размер пенсии россиян может измениться при переезде в другой регион</w:t>
      </w:r>
      <w:bookmarkEnd w:id="134"/>
    </w:p>
    <w:p w14:paraId="6FA6C669" w14:textId="77777777" w:rsidR="000A24B7" w:rsidRDefault="000A24B7" w:rsidP="000A24B7">
      <w:pPr>
        <w:pStyle w:val="3"/>
      </w:pPr>
      <w:bookmarkStart w:id="135" w:name="_Toc203634031"/>
      <w:r>
        <w:t>ИА Регнум. При смене региона проживания у российских пенсионеров могут измениться выплаты. Об этом сообщила доцент базовой кафедры финансового контроля, анализа и аудита Главного контрольного управления города Москвы РЭУ имени Г. В. Плеханова Юлия Коваленко.</w:t>
      </w:r>
      <w:bookmarkEnd w:id="135"/>
    </w:p>
    <w:p w14:paraId="6C16998F" w14:textId="77777777" w:rsidR="000A24B7" w:rsidRDefault="000A24B7" w:rsidP="000A24B7">
      <w:r>
        <w:t>Пенсия</w:t>
      </w:r>
    </w:p>
    <w:p w14:paraId="3A0E070C" w14:textId="77777777" w:rsidR="000A24B7" w:rsidRDefault="000A24B7" w:rsidP="000A24B7">
      <w:r>
        <w:t>«Если гражданин проживал в районах Крайнего Севера и переехал в центральную часть страны, то северную надбавку уберут. Но в обратном случае она появится», - пояснила эксперт изданию «Прайм».</w:t>
      </w:r>
    </w:p>
    <w:p w14:paraId="47313A31" w14:textId="77777777" w:rsidR="000A24B7" w:rsidRDefault="000A24B7" w:rsidP="000A24B7">
      <w:r>
        <w:t>При этом все федеральные выплаты останутся без изменений, несмотря на переезд из одного региона в другой, подчеркнула Коваленко.</w:t>
      </w:r>
    </w:p>
    <w:p w14:paraId="469233AE" w14:textId="77777777" w:rsidR="000A24B7" w:rsidRDefault="000A24B7" w:rsidP="000A24B7">
      <w:r>
        <w:t>Как сообщало ИА Регнум, ранее депутат Госдумы Никита Чаплин напомнил, что россияне вправе получать доплаты к пенсии в зависимости от стажа работы, профессии, состояния здоровья, региона проживания и прочих факторов. По его словам, северная надбавка положена пенсионерам, которые проработали не менее 15 лет в районах Крайнего Севера или 20 лет в приравненных к ним местностях. При этом общий трудовой стаж должен быть не менее 25 лет для мужчин и не менее 20 лет для женщин. В таком случае размер фиксированной части пенсии возрастёт в 1,5 или 1,3 раза, уточнил Чаплин.</w:t>
      </w:r>
    </w:p>
    <w:p w14:paraId="71D577CB" w14:textId="77777777" w:rsidR="000A24B7" w:rsidRDefault="000A24B7" w:rsidP="000A24B7">
      <w:r>
        <w:t>С 1 августа в России повысят выплаты пенсионерам, которым в июле исполнилось 80 лет, а также пенсионерам, получившим в июле инвалидность I группы или ушедшим с работы.</w:t>
      </w:r>
    </w:p>
    <w:p w14:paraId="2561A1EE" w14:textId="77777777" w:rsidR="000A24B7" w:rsidRPr="00364B8D" w:rsidRDefault="000A24B7" w:rsidP="000A24B7">
      <w:hyperlink r:id="rId48" w:history="1">
        <w:r w:rsidRPr="00FE6EF1">
          <w:rPr>
            <w:rStyle w:val="a3"/>
          </w:rPr>
          <w:t>https://regnum.ru/news/3976769</w:t>
        </w:r>
      </w:hyperlink>
      <w:r w:rsidRPr="00364B8D">
        <w:t xml:space="preserve"> </w:t>
      </w:r>
    </w:p>
    <w:p w14:paraId="2D8DF29E" w14:textId="77777777" w:rsidR="005D629B" w:rsidRPr="008937B2" w:rsidRDefault="005D629B" w:rsidP="005D629B">
      <w:pPr>
        <w:pStyle w:val="2"/>
      </w:pPr>
      <w:bookmarkStart w:id="136" w:name="_Toc203634032"/>
      <w:r w:rsidRPr="008937B2">
        <w:t>spravedlivo.ru, 16.07.2025, СПРАВЕДЛИВАЯ РОССИЯ – ЗА ПРАВДУ предлагает индексировать пенсии в связи с ростом коммунальных тарифов</w:t>
      </w:r>
      <w:bookmarkEnd w:id="136"/>
    </w:p>
    <w:p w14:paraId="39A151FE" w14:textId="77777777" w:rsidR="005D629B" w:rsidRPr="008937B2" w:rsidRDefault="005D629B" w:rsidP="000B2DE6">
      <w:pPr>
        <w:pStyle w:val="3"/>
      </w:pPr>
      <w:bookmarkStart w:id="137" w:name="_Toc203634033"/>
      <w:r w:rsidRPr="008937B2">
        <w:t>Председатель Партии СПРАВЕДЛИВАЯ РОССИЯ – ЗА ПРАВДУ, руководитель партийной фракции в Госдуме Сергей Миронов заявил, что поквартальная индексация пенсий станет эффективным средством социальной поддержки старшего поколения.</w:t>
      </w:r>
      <w:bookmarkEnd w:id="137"/>
    </w:p>
    <w:p w14:paraId="7CD358C2" w14:textId="77777777" w:rsidR="005D629B" w:rsidRPr="008937B2" w:rsidRDefault="005D629B" w:rsidP="005D629B">
      <w:r w:rsidRPr="008937B2">
        <w:t xml:space="preserve">"После 1 июля коммунальные тарифы заметно обогнали обещанные чиновниками цифры, из-за чего рост инфляции за первую неделю июля составил 0,79%. Это исторический максимум для этого периода и один из самых резких недельных скачков </w:t>
      </w:r>
      <w:r w:rsidRPr="008937B2">
        <w:lastRenderedPageBreak/>
        <w:t>за последние годы. И напрасно кто-то думает, что теперь инфляция встанет: затраты на "коммуналку" войдут в стоимость товаров и услуг, что раскрутит новую спираль подорожания всего вокруг. Это ограбление народа, которое сильнее всего ударило по нашим пенсионерам", – подчеркнул парламентарий.</w:t>
      </w:r>
    </w:p>
    <w:p w14:paraId="5301025C" w14:textId="77777777" w:rsidR="005D629B" w:rsidRPr="008937B2" w:rsidRDefault="005D629B" w:rsidP="005D629B">
      <w:r w:rsidRPr="008937B2">
        <w:t>Он напомнил, что ровно три года назад фракция "СПРАВЕДЛИВАЯ РОССИЯ – ЗА ПРАВДУ" направила на заключение Правительства законопроект о ежеквартальной индексации страховой пенсии на индекс роста потребительских цен за предыдущие три месяца.</w:t>
      </w:r>
    </w:p>
    <w:p w14:paraId="68C4753C" w14:textId="77777777" w:rsidR="005D629B" w:rsidRPr="008937B2" w:rsidRDefault="005D629B" w:rsidP="005D629B">
      <w:r w:rsidRPr="008937B2">
        <w:t>"При текущей системе, когда индексацию рассчитывают от инфляции прошлого года, размер пенсии обречен все больше отставать как от роста цен, так и от роста зарплат. Последний скачок тарифов ЖКХ делает этот разрыв катастрофичным. Поэтому мы будем вновь поднимать вопрос о ежеквартальной индексации пенсий. И не надо нам травить байки про отсутствие денег! В 2024 году бюджет Социального фонда был исполнен с профицитом в почти 555 миллиардов рублей, в первом квартале текущего года он вырос еще на 200 с лишним миллиардов. Деньги есть. Самое время их использовать, чтобы спасти пенсионеров от обнищания", – заключил Сергей Миронов.</w:t>
      </w:r>
    </w:p>
    <w:p w14:paraId="53D27BA0" w14:textId="77777777" w:rsidR="00111D7C" w:rsidRPr="008937B2" w:rsidRDefault="005D629B" w:rsidP="005D629B">
      <w:hyperlink r:id="rId49" w:history="1">
        <w:r w:rsidRPr="008937B2">
          <w:rPr>
            <w:rStyle w:val="a3"/>
          </w:rPr>
          <w:t>https://spravedlivo.ru/15376410</w:t>
        </w:r>
      </w:hyperlink>
    </w:p>
    <w:p w14:paraId="4CDD9A7E" w14:textId="77777777" w:rsidR="0070517E" w:rsidRPr="008937B2" w:rsidRDefault="0070517E" w:rsidP="0070517E">
      <w:pPr>
        <w:pStyle w:val="2"/>
      </w:pPr>
      <w:bookmarkStart w:id="138" w:name="_Toc203634034"/>
      <w:r w:rsidRPr="008937B2">
        <w:t>Комсомольская правда, 16.07.2025, С 1 августа каждого пятого пенсионера в России ждет прибавка: кому и на сколько поднимут пенсии</w:t>
      </w:r>
      <w:bookmarkEnd w:id="138"/>
    </w:p>
    <w:p w14:paraId="6C7CA6CB" w14:textId="77777777" w:rsidR="0070517E" w:rsidRPr="008937B2" w:rsidRDefault="0070517E" w:rsidP="000B2DE6">
      <w:pPr>
        <w:pStyle w:val="3"/>
      </w:pPr>
      <w:bookmarkStart w:id="139" w:name="_Toc203634035"/>
      <w:r w:rsidRPr="008937B2">
        <w:t>Больше индексаций, хороших и разных! Российским пенсионерам в ближайшее время снова проиндексируют пенсии. Правда, не намного. И не всем, а только работающим. Уточним, что всего в России около 41 млн пенсионеров, 8 млн из них работают.</w:t>
      </w:r>
      <w:bookmarkEnd w:id="139"/>
    </w:p>
    <w:p w14:paraId="05179D7B" w14:textId="77777777" w:rsidR="0070517E" w:rsidRPr="008937B2" w:rsidRDefault="0070517E" w:rsidP="0070517E">
      <w:r w:rsidRPr="008937B2">
        <w:t>Перерасчет трудовых прав происходит каждый год. Это означает, что в Социальном фонде считают, сколько работающий пенсионер заработал за прошлый год. Высчитывают, сколько заплатил страховых взносов. И начислят исходя из этого пенсионные баллы. Чем больше заработал и чем больше ушло в бюджет, тем больше будет прибавка.</w:t>
      </w:r>
    </w:p>
    <w:p w14:paraId="7601222A" w14:textId="77777777" w:rsidR="0070517E" w:rsidRPr="008937B2" w:rsidRDefault="0070517E" w:rsidP="0070517E">
      <w:r w:rsidRPr="008937B2">
        <w:t>Правда, с одним ограничением. Если до пенсии максимально за год можно было заработать 10 баллов, то на пенсии максимум, который могут начислить, - это 3 балла.</w:t>
      </w:r>
    </w:p>
    <w:p w14:paraId="2488A516" w14:textId="77777777" w:rsidR="0070517E" w:rsidRPr="008937B2" w:rsidRDefault="0070517E" w:rsidP="0070517E">
      <w:r w:rsidRPr="008937B2">
        <w:t>Тем не менее для большинства пенсионеров этого потолка достаточно. Зарплаты у них, как правило, ниже средних. К примеру, чтобы заработать три балла за прошлый год, официальная зарплата должна была составлять около 55 тысяч рублей в месяц. В этом случае ежемесячная прибавка к пенсии с 1 августа может составить до 437 рублей (один балл сейчас оценивается в 145,7 рубля).</w:t>
      </w:r>
    </w:p>
    <w:p w14:paraId="29321256" w14:textId="77777777" w:rsidR="0070517E" w:rsidRPr="008937B2" w:rsidRDefault="0070517E" w:rsidP="0070517E">
      <w:r w:rsidRPr="008937B2">
        <w:t xml:space="preserve">Напомним, с этого года работающим пенсионерам также положена ежегодная индексация на уровень инфляции. До этого в течение 10 лет рост цен компенсировали только неработающим пенсионерам. В правительстве это объясняли тем, что у работающих пенсионером в любом случае доход получается выше, ведь они получают и пенсию, и зарплату. Но с этого года индексацию решили вернуть всем, чтобы </w:t>
      </w:r>
      <w:r w:rsidRPr="008937B2">
        <w:lastRenderedPageBreak/>
        <w:t>стимулировать пенсионеров дольше оставаться на рабочих местах. Кадровый голод - не тетка.</w:t>
      </w:r>
    </w:p>
    <w:p w14:paraId="00F642D1" w14:textId="77777777" w:rsidR="0070517E" w:rsidRPr="008937B2" w:rsidRDefault="0070517E" w:rsidP="0070517E">
      <w:r w:rsidRPr="008937B2">
        <w:t>ВОПРОС РЕБРОМ</w:t>
      </w:r>
    </w:p>
    <w:p w14:paraId="026DE9AD" w14:textId="77777777" w:rsidR="0070517E" w:rsidRPr="008937B2" w:rsidRDefault="0070517E" w:rsidP="0070517E">
      <w:r w:rsidRPr="008937B2">
        <w:t>Где посмотреть свои баллы?</w:t>
      </w:r>
    </w:p>
    <w:p w14:paraId="4DAA4998" w14:textId="77777777" w:rsidR="0070517E" w:rsidRPr="008937B2" w:rsidRDefault="0070517E" w:rsidP="0070517E">
      <w:r w:rsidRPr="008937B2">
        <w:t>Нужно зайти в личный кабинет на портале госуслуг на сайте или в мобильном приложении. Найти раздел «Пенсии» и скачать справку о состоянии индивидуального лицевого счета (ИЛС). Это документ на несколько страниц. Он придет в личный кабинет в течение нескольких минут.</w:t>
      </w:r>
    </w:p>
    <w:p w14:paraId="18D636F4" w14:textId="77777777" w:rsidR="0070517E" w:rsidRPr="008937B2" w:rsidRDefault="0070517E" w:rsidP="0070517E">
      <w:r w:rsidRPr="008937B2">
        <w:t>На первой странице будет указано накопленное количество баллов. От них зависит, какой размер пенсии будет у человека. Чем больше баллов, тем выше будет выплата от государства. При назначении пенсии этот пункт обнуляется. Но если пенсионер продолжает работать, то баллы постепенно снова копятся. И каждый год снова обнуляются. Накопленные баллы пересчитываются в рубли и добавляются к пенсии с 1 августа. Это и называется перерасчетом трудовых прав, который, по сути, является дополнительной индексацией для работающих пенсионеров.</w:t>
      </w:r>
    </w:p>
    <w:p w14:paraId="6D06FAFD" w14:textId="77777777" w:rsidR="0070517E" w:rsidRPr="008937B2" w:rsidRDefault="0070517E" w:rsidP="0070517E">
      <w:hyperlink r:id="rId50" w:history="1">
        <w:r w:rsidRPr="008937B2">
          <w:rPr>
            <w:rStyle w:val="a3"/>
          </w:rPr>
          <w:t>https://www.kp.ru/daily/27725/5114685/</w:t>
        </w:r>
      </w:hyperlink>
      <w:r w:rsidRPr="008937B2">
        <w:t xml:space="preserve"> </w:t>
      </w:r>
    </w:p>
    <w:p w14:paraId="3FD7BFA2" w14:textId="77777777" w:rsidR="0070517E" w:rsidRPr="008937B2" w:rsidRDefault="0070517E" w:rsidP="0070517E">
      <w:pPr>
        <w:pStyle w:val="2"/>
      </w:pPr>
      <w:bookmarkStart w:id="140" w:name="_Toc203634036"/>
      <w:r w:rsidRPr="008937B2">
        <w:t>Ридус, 16.07.2025, Пенсии работающих пенсионеров увеличатся с 1 августа</w:t>
      </w:r>
      <w:bookmarkEnd w:id="140"/>
    </w:p>
    <w:p w14:paraId="52DF9047" w14:textId="77777777" w:rsidR="0070517E" w:rsidRPr="008937B2" w:rsidRDefault="0070517E" w:rsidP="000B2DE6">
      <w:pPr>
        <w:pStyle w:val="3"/>
      </w:pPr>
      <w:bookmarkStart w:id="141" w:name="_Toc203634037"/>
      <w:r w:rsidRPr="008937B2">
        <w:t>В РФ насчитывается около 41 миллиона пенсионеров, из которых 8 миллионов продолжают трудовую деятельность. С 1 августа будет проведена индексация их пенсий.</w:t>
      </w:r>
      <w:bookmarkEnd w:id="141"/>
    </w:p>
    <w:p w14:paraId="65AED93E" w14:textId="77777777" w:rsidR="0070517E" w:rsidRPr="008937B2" w:rsidRDefault="0070517E" w:rsidP="0070517E">
      <w:r w:rsidRPr="008937B2">
        <w:t>Ежегодно Социальный фонд учитывает заработанную ими сумму и уплаченные страховые взносы. На основании этих данных определяются пенсионные баллы. При этом существенное влияние на увеличение пенсии оказывает количество заработанных баллов, однако существует ограничение: на пенсии можно заработать максимум 3 балла в год, в отличие от 10 баллов, доступных до выхода на пенсию.</w:t>
      </w:r>
    </w:p>
    <w:p w14:paraId="7FD11D79" w14:textId="77777777" w:rsidR="0070517E" w:rsidRPr="008937B2" w:rsidRDefault="0070517E" w:rsidP="0070517E">
      <w:r w:rsidRPr="008937B2">
        <w:t>Для большинства пенсионеров это ограничение не является существенным, поскольку их зарплаты ниже среднего уровня. Например, для получения трех баллов за прошлый год официальная зарплата должна была составлять около 55 тысяч рублей в месяц. Тогда с 1 августа пенсия может увеличиться до 437 рублей в месяц, учитывая, что один балл оценивается в 145,7 рубля.</w:t>
      </w:r>
    </w:p>
    <w:p w14:paraId="1464B820" w14:textId="77777777" w:rsidR="0070517E" w:rsidRPr="008937B2" w:rsidRDefault="0070517E" w:rsidP="0070517E">
      <w:r w:rsidRPr="008937B2">
        <w:t>С этого года работающим пенсионерам также полагается ежегодная индексация на уровень инфляции. Ранее, на протяжении десяти лет, компенсация роста цен предоставлялась только неработающим пенсионерам. В правительстве объяснили, что работающие пенсионеры имеют более высокий общий доход благодаря одновременному получению зарплаты и пенсии. Однако в этом году индексацию решили вернуть для всех пенсионеров, чтобы поощрить их продолжать трудиться дольше. Это связано с нехваткой кадров на рынке труда.</w:t>
      </w:r>
    </w:p>
    <w:p w14:paraId="76F85F31" w14:textId="77777777" w:rsidR="0070517E" w:rsidRPr="008937B2" w:rsidRDefault="0070517E" w:rsidP="0070517E">
      <w:hyperlink r:id="rId51" w:history="1">
        <w:r w:rsidRPr="008937B2">
          <w:rPr>
            <w:rStyle w:val="a3"/>
          </w:rPr>
          <w:t>https://www.ridus.ru/pensii-rabotayushih-pensionerov-uvelichatsya-s-1-avgusta-660257.html</w:t>
        </w:r>
      </w:hyperlink>
      <w:r w:rsidRPr="008937B2">
        <w:t xml:space="preserve"> </w:t>
      </w:r>
    </w:p>
    <w:p w14:paraId="3168C427" w14:textId="77777777" w:rsidR="0070517E" w:rsidRPr="008937B2" w:rsidRDefault="0070517E" w:rsidP="0070517E">
      <w:pPr>
        <w:pStyle w:val="2"/>
      </w:pPr>
      <w:bookmarkStart w:id="142" w:name="_Toc203634038"/>
      <w:r w:rsidRPr="008937B2">
        <w:lastRenderedPageBreak/>
        <w:t>Главный региональный, 16.07.2025, Депутат Чаплин назвал предусмотренные в 2025 году допвыплаты к пенсии</w:t>
      </w:r>
      <w:bookmarkEnd w:id="142"/>
    </w:p>
    <w:p w14:paraId="1B39CEA2" w14:textId="77777777" w:rsidR="0070517E" w:rsidRPr="008937B2" w:rsidRDefault="0070517E" w:rsidP="000B2DE6">
      <w:pPr>
        <w:pStyle w:val="3"/>
      </w:pPr>
      <w:bookmarkStart w:id="143" w:name="_Toc203634039"/>
      <w:r w:rsidRPr="008937B2">
        <w:t>Депутат Государственной Думы, член комитета по бюджету и налогам Никита Чаплин прокомментировал вопрос назначения дополнительных пенсионных выплат в 2025 году.</w:t>
      </w:r>
      <w:bookmarkEnd w:id="143"/>
    </w:p>
    <w:p w14:paraId="13B8D4C0" w14:textId="77777777" w:rsidR="0070517E" w:rsidRPr="008937B2" w:rsidRDefault="0070517E" w:rsidP="0070517E">
      <w:r w:rsidRPr="008937B2">
        <w:t>По словам парламентария, ряд категорий граждан может рассчитывать на дополнительные надбавки. Среди них — региональные коэффициенты, надбавки для жителей Севера и сельские доплаты.</w:t>
      </w:r>
    </w:p>
    <w:p w14:paraId="34C6908F" w14:textId="77777777" w:rsidR="0070517E" w:rsidRPr="008937B2" w:rsidRDefault="0070517E" w:rsidP="0070517E">
      <w:r w:rsidRPr="008937B2">
        <w:t>Как отметил Чаплин, региональные коэффициенты «начисляются к фиксированной части пенсии для жителей районов с суровыми климатическими условиями». В качестве примера депутат привел Салехард, где показатель установлен в размере 1,8.</w:t>
      </w:r>
    </w:p>
    <w:p w14:paraId="40A48A60" w14:textId="77777777" w:rsidR="0070517E" w:rsidRPr="008937B2" w:rsidRDefault="0070517E" w:rsidP="0070517E">
      <w:r w:rsidRPr="008937B2">
        <w:t>«Предусмотрены для граждан, проработавших 15 лет на Крайнем Севере или 20 лет — в приравненных местностях. Мужчины должны иметь не менее 25 лет страхового стажа, женщины — 20 лет. В этом случае фиксированная часть пенсии увеличивается в 1,5 или 1,3 раза», — рассказывается о северных надбавках.</w:t>
      </w:r>
    </w:p>
    <w:p w14:paraId="035D6935" w14:textId="77777777" w:rsidR="0070517E" w:rsidRPr="008937B2" w:rsidRDefault="0070517E" w:rsidP="0070517E">
      <w:r w:rsidRPr="008937B2">
        <w:t>В свою очередь, сельские выплаты положены пенсионерам с 30-летним стажем в сельском хозяйстве. Они могут получать 25% от фиксированной выплаты. Она сохраняется при переезде в город, но отменяется при трудоустройстве.</w:t>
      </w:r>
    </w:p>
    <w:p w14:paraId="3199D20C" w14:textId="77777777" w:rsidR="0070517E" w:rsidRPr="008937B2" w:rsidRDefault="0070517E" w:rsidP="0070517E">
      <w:hyperlink r:id="rId52" w:history="1">
        <w:r w:rsidRPr="008937B2">
          <w:rPr>
            <w:rStyle w:val="a3"/>
          </w:rPr>
          <w:t>https://glavny.tv/last-news/politics-news/v-frg-proshlo-obsuzhdenie-udarov-po-rf-s-pomoschyu-tomagavkov/</w:t>
        </w:r>
      </w:hyperlink>
      <w:r w:rsidRPr="008937B2">
        <w:t xml:space="preserve"> </w:t>
      </w:r>
    </w:p>
    <w:p w14:paraId="751BEE3F" w14:textId="77777777" w:rsidR="0070517E" w:rsidRPr="008937B2" w:rsidRDefault="0070517E" w:rsidP="0070517E">
      <w:pPr>
        <w:pStyle w:val="2"/>
      </w:pPr>
      <w:bookmarkStart w:id="144" w:name="_Toc203634040"/>
      <w:r w:rsidRPr="008937B2">
        <w:t>1rre.ru, 16.07.2025, В России предложили начислять пенсионные баллы за воспитание внуков: детали инициативы</w:t>
      </w:r>
      <w:bookmarkEnd w:id="144"/>
    </w:p>
    <w:p w14:paraId="4B8FE990" w14:textId="77777777" w:rsidR="0070517E" w:rsidRPr="008937B2" w:rsidRDefault="0070517E" w:rsidP="000B2DE6">
      <w:pPr>
        <w:pStyle w:val="3"/>
      </w:pPr>
      <w:bookmarkStart w:id="145" w:name="_Toc203634041"/>
      <w:r w:rsidRPr="008937B2">
        <w:t>В России депутаты от партии «Справедливая Россия — За правду» выдвинули инициативу, касающуюся начисления пенсионных баллов за воспитание внуков. Идея принадлежит Сергею Миронову и Яне Лантратовой. Согласно их предложению, за одного внука будет начисляться 1,8 пенсионного балла в год, а для тех, кто воспитывает нескольких внуков, эта сумма будет увеличиваться в зависимости от количества внуков. Данная инициатива призвана подчеркнуть значимость участия пожилых людей в жизни своих внуков и поддержать семейные традиции.</w:t>
      </w:r>
      <w:bookmarkEnd w:id="145"/>
      <w:r w:rsidRPr="008937B2">
        <w:t xml:space="preserve"> </w:t>
      </w:r>
    </w:p>
    <w:p w14:paraId="6B000AC2" w14:textId="77777777" w:rsidR="0070517E" w:rsidRPr="008937B2" w:rsidRDefault="0070517E" w:rsidP="0070517E">
      <w:r w:rsidRPr="008937B2">
        <w:t>Пенсионные баллы за внуков: что это значит для российских семей?</w:t>
      </w:r>
    </w:p>
    <w:p w14:paraId="7BA99F52" w14:textId="77777777" w:rsidR="0070517E" w:rsidRPr="008937B2" w:rsidRDefault="0070517E" w:rsidP="0070517E">
      <w:r w:rsidRPr="008937B2">
        <w:t>Депутаты от партии «Справедливая Россия — За правду» предложили новую инициативу, касающуюся начисления пенсионных баллов за воспитание внуков. Это предложение, разработанное Сергеем Мироновым и Яной Лантратовой, направлено на поддержку пожилых людей, активно участвующих в воспитании подрастающего поколения. Они обратились к министру труда Антону Котякову с просьбой рассмотреть возможность реализации данной идеи.</w:t>
      </w:r>
    </w:p>
    <w:p w14:paraId="35520DE4" w14:textId="77777777" w:rsidR="0070517E" w:rsidRPr="008937B2" w:rsidRDefault="0070517E" w:rsidP="0070517E">
      <w:r w:rsidRPr="008937B2">
        <w:t>Подробности предложения</w:t>
      </w:r>
    </w:p>
    <w:p w14:paraId="27EBBC78" w14:textId="77777777" w:rsidR="0070517E" w:rsidRPr="008937B2" w:rsidRDefault="0070517E" w:rsidP="0070517E">
      <w:r w:rsidRPr="008937B2">
        <w:t xml:space="preserve">Согласно выдвинутой инициативе, пенсионные баллы будут начисляться в размере 1,8 балла в год для тех, кто воспитывает одного внука. В случае, если у гражданина несколько внуков, количество начисляемых баллов будет увеличиваться </w:t>
      </w:r>
      <w:r w:rsidRPr="008937B2">
        <w:lastRenderedPageBreak/>
        <w:t>пропорционально их числу. Это должно стать стимулом для пожилых людей, которые играют важную роль в жизни своих внуков, и признанием их вклада в воспитание следующего поколения.</w:t>
      </w:r>
    </w:p>
    <w:p w14:paraId="19AA1CDD" w14:textId="77777777" w:rsidR="0070517E" w:rsidRPr="008937B2" w:rsidRDefault="0070517E" w:rsidP="0070517E">
      <w:r w:rsidRPr="008937B2">
        <w:t>Необходимость поддержки больших семей</w:t>
      </w:r>
    </w:p>
    <w:p w14:paraId="2E2218E3" w14:textId="77777777" w:rsidR="0070517E" w:rsidRPr="008937B2" w:rsidRDefault="0070517E" w:rsidP="0070517E">
      <w:r w:rsidRPr="008937B2">
        <w:t>Сергей Миронов подчеркивает, что большие семьи нуждаются в дополнительной поддержке, так как пожилое поколение часто берет на себя ответственность за воспитание и содержание внуков. Он считает, что данная мера поможет улучшить финансовое положение бабушек и дедушек, а также повысит уровень их пенсий. Это может стать началом более широких программ помощи для старшего поколения, что является важным шагом в демографической политике страны.</w:t>
      </w:r>
    </w:p>
    <w:p w14:paraId="6D2184B1" w14:textId="77777777" w:rsidR="0070517E" w:rsidRPr="008937B2" w:rsidRDefault="0070517E" w:rsidP="0070517E">
      <w:r w:rsidRPr="008937B2">
        <w:t>Демографическая ситуация и роль пожилых людей</w:t>
      </w:r>
    </w:p>
    <w:p w14:paraId="39EC7E66" w14:textId="77777777" w:rsidR="0070517E" w:rsidRPr="008937B2" w:rsidRDefault="0070517E" w:rsidP="0070517E">
      <w:r w:rsidRPr="008937B2">
        <w:t>Яна Лантратова акцентировала внимание на тревожной демографической ситуации в России, где рождаемость достигла минимальных значений за последние 25 лет - в 2024 году ожидается всего 1,2 миллиона новорожденных, а коэффициент рождаемости составляет 1,4 ребенка на женщину. Она отметила, что бабушки и дедушки играют ключевую роль в воспитании детей, но их вклад в настоящее время не учитывается на уровне государства.</w:t>
      </w:r>
    </w:p>
    <w:p w14:paraId="40B9F1E3" w14:textId="77777777" w:rsidR="0070517E" w:rsidRPr="008937B2" w:rsidRDefault="0070517E" w:rsidP="0070517E">
      <w:r w:rsidRPr="008937B2">
        <w:t>Лантратова уверена, что поддержка пожилых людей через начисление пенсионных баллов за воспитание внуков не только укрепит семейные связи, но и придаст старшему поколению чувство защищенности и значимости в обществе. Эта инициатива может стать важным шагом к улучшению демографической ситуации в стране и повышению общего уровня жизни.</w:t>
      </w:r>
    </w:p>
    <w:p w14:paraId="38815B58" w14:textId="77777777" w:rsidR="0070517E" w:rsidRPr="008937B2" w:rsidRDefault="0070517E" w:rsidP="0070517E">
      <w:hyperlink r:id="rId53" w:history="1">
        <w:r w:rsidRPr="008937B2">
          <w:rPr>
            <w:rStyle w:val="a3"/>
          </w:rPr>
          <w:t>https://www.1rre.ru/2651984-kak-vospitanie-vnukov-pomozhet-uvelichit-pensionnye-nakopleniya-v-rossii.html</w:t>
        </w:r>
      </w:hyperlink>
      <w:r w:rsidRPr="008937B2">
        <w:t xml:space="preserve"> </w:t>
      </w:r>
    </w:p>
    <w:p w14:paraId="559A1C8E" w14:textId="77777777" w:rsidR="00870949" w:rsidRPr="008937B2" w:rsidRDefault="00870949" w:rsidP="00870949">
      <w:pPr>
        <w:pStyle w:val="2"/>
      </w:pPr>
      <w:bookmarkStart w:id="146" w:name="_Toc203634042"/>
      <w:r w:rsidRPr="008937B2">
        <w:t>PRIMPRESS, 16.07.2025, Указ подписан. Россиянам от 20 до 70 лет выплатят по 20 000 рублей с 17 июля</w:t>
      </w:r>
      <w:bookmarkEnd w:id="146"/>
    </w:p>
    <w:p w14:paraId="14464868" w14:textId="77777777" w:rsidR="00870949" w:rsidRPr="008937B2" w:rsidRDefault="00870949" w:rsidP="000B2DE6">
      <w:pPr>
        <w:pStyle w:val="3"/>
      </w:pPr>
      <w:bookmarkStart w:id="147" w:name="_Toc203634043"/>
      <w:r w:rsidRPr="008937B2">
        <w:t>Российским гражданам сообщили о возможности получения денежной выплаты, которая доступна для всех в возрасте от 20 до 70 лет. По заявлениям организаторов, сумма такой выплаты составляет примерно 20 тысяч рублей. Однако в реальности для получения этих средств существуют определенные условия, сообщает PRIMPRESS.</w:t>
      </w:r>
      <w:bookmarkEnd w:id="147"/>
    </w:p>
    <w:p w14:paraId="675488EF" w14:textId="77777777" w:rsidR="00870949" w:rsidRPr="008937B2" w:rsidRDefault="00870949" w:rsidP="00870949">
      <w:r w:rsidRPr="008937B2">
        <w:t>По словам финансового эксперта Валерия Попова, о новой выплате начали активно рассказывать в социальных сетях. Источники утверждают, что уже с 17 июля каждый гражданин сможет получить около 19 500 рублей.</w:t>
      </w:r>
    </w:p>
    <w:p w14:paraId="311619C8" w14:textId="77777777" w:rsidR="00870949" w:rsidRPr="008937B2" w:rsidRDefault="00870949" w:rsidP="00870949">
      <w:r w:rsidRPr="008937B2">
        <w:t>Сообщается, что программа по выплатам запущена в онлайн-формате, и подать заявку можно через портал «Госуслуги». После подачи заявления деньги обещают зачислить на счет в течение нескольких часов.</w:t>
      </w:r>
    </w:p>
    <w:p w14:paraId="37E7E925" w14:textId="77777777" w:rsidR="00870949" w:rsidRPr="008937B2" w:rsidRDefault="00870949" w:rsidP="00870949">
      <w:r w:rsidRPr="008937B2">
        <w:t>Эксперт отметил, что многие источники в интернете приукрашивают информацию. В действительности, такую выплату действительно можно получить, но она не является новой — это уже существующая возможность, которая недавно стала более доступной по размеру.</w:t>
      </w:r>
    </w:p>
    <w:p w14:paraId="56E801F6" w14:textId="77777777" w:rsidR="00870949" w:rsidRPr="008937B2" w:rsidRDefault="00870949" w:rsidP="00870949">
      <w:r w:rsidRPr="008937B2">
        <w:lastRenderedPageBreak/>
        <w:t>Речь идет о возврате части налогов, который можно получить после определенных покупок, например, за оплату занятий спортом, а также в виде накопительной части пенсии или негосударственного пенсионного обеспечения. Максимальная сумма возврата сейчас составляет около 19 500 рублей, что примерно равно 20 тысячам.</w:t>
      </w:r>
    </w:p>
    <w:p w14:paraId="1DA02C30" w14:textId="77777777" w:rsidR="00870949" w:rsidRPr="008937B2" w:rsidRDefault="00870949" w:rsidP="00870949">
      <w:r w:rsidRPr="008937B2">
        <w:t>Для получения денег необходимо подать заявление через налоговую службу или напрямую работодателю. Рассчитывать на такой возврат могут все официально трудоустроенные граждане, причем возрастной диапазон обычно составляет от 20 до 70 лет.</w:t>
      </w:r>
    </w:p>
    <w:p w14:paraId="24CBDD8B" w14:textId="77777777" w:rsidR="005D629B" w:rsidRDefault="00870949" w:rsidP="00870949">
      <w:pPr>
        <w:rPr>
          <w:rStyle w:val="a3"/>
        </w:rPr>
      </w:pPr>
      <w:hyperlink r:id="rId54" w:history="1">
        <w:r w:rsidRPr="008937B2">
          <w:rPr>
            <w:rStyle w:val="a3"/>
          </w:rPr>
          <w:t>https://primpress.ru/article/124743</w:t>
        </w:r>
      </w:hyperlink>
    </w:p>
    <w:p w14:paraId="3BFEE880" w14:textId="77777777" w:rsidR="00E94583" w:rsidRDefault="00E94583" w:rsidP="00E94583">
      <w:pPr>
        <w:pStyle w:val="2"/>
      </w:pPr>
      <w:bookmarkStart w:id="148" w:name="_Toc203634044"/>
      <w:r>
        <w:t>МК, 17.07.2025</w:t>
      </w:r>
      <w:r w:rsidRPr="00C16878">
        <w:t xml:space="preserve">, </w:t>
      </w:r>
      <w:r>
        <w:t>Соцфонд будет общаться с россиянами через пароли</w:t>
      </w:r>
      <w:bookmarkEnd w:id="148"/>
    </w:p>
    <w:p w14:paraId="3D2A4985" w14:textId="77777777" w:rsidR="00E94583" w:rsidRDefault="00E94583" w:rsidP="00E94583">
      <w:pPr>
        <w:pStyle w:val="3"/>
      </w:pPr>
      <w:bookmarkStart w:id="149" w:name="_Toc203634045"/>
      <w:r>
        <w:t>Установить порядок выдачи паролей гражданам, обращающимся в Социальный Фонд России (СФР, наследник Пенсионного фонда и Фонда социального страхования), планируется в ближайшее время. Пароли, аналогичные банковским, облегчат получение ряда услуг, предоставляемых фондом.</w:t>
      </w:r>
      <w:bookmarkEnd w:id="149"/>
    </w:p>
    <w:p w14:paraId="1A53570C" w14:textId="77777777" w:rsidR="00E94583" w:rsidRDefault="00E94583" w:rsidP="00E94583">
      <w:r>
        <w:t>Как стало известно «МК», пароли будут предоставляться при личном обращении в СФР. Пароли могут быть предоставлены в двух формах это может быть вопрос-ответ (например, «бамбарбия» - «кергуду» или «красный» - «прекрасный») либо набор букв и символов (verpissdich2025, к примеру).</w:t>
      </w:r>
    </w:p>
    <w:p w14:paraId="0A3F3823" w14:textId="77777777" w:rsidR="00E94583" w:rsidRDefault="00E94583" w:rsidP="00E94583">
      <w:r>
        <w:t>Большинству пользователей соцфонда подобная услуга не требуется: они могут получить необходимую информацию через интернет с помощью компьютера или смартфона. Вместе с тем, многие пенсионеры в ней все же нуждаются. Назвав полученные в отделении СФР пароль оператору «горячей линии», они смогут получить информацию из базы, к которой имеют доступ только сотрудники фонда. По аналогии с тем, как система - «пароль-отзыв» работает в банковской системе. Сообщив сотрудникам по телефону полученный в отделении СФР пароль, они смогут получить информацию о своих счетах, о размере причитающихся им начислений и другие ценные сведения. Схема была апробирована во времена карантина из-за ковида. Сотрудники фонда считают, что и в будущем она будет пользоваться популярностью у пожилых людей, которые не очень ладят с интернетом.</w:t>
      </w:r>
    </w:p>
    <w:p w14:paraId="365942D9" w14:textId="77777777" w:rsidR="00E94583" w:rsidRPr="008937B2" w:rsidRDefault="00E94583" w:rsidP="00E94583">
      <w:r>
        <w:t>Августин Северин</w:t>
      </w:r>
    </w:p>
    <w:p w14:paraId="19665826" w14:textId="77777777" w:rsidR="00870949" w:rsidRPr="008937B2" w:rsidRDefault="00870949" w:rsidP="00870949"/>
    <w:p w14:paraId="06507111" w14:textId="77777777" w:rsidR="00111D7C" w:rsidRPr="008937B2" w:rsidRDefault="00111D7C" w:rsidP="00111D7C">
      <w:pPr>
        <w:pStyle w:val="10"/>
      </w:pPr>
      <w:bookmarkStart w:id="150" w:name="_Toc99318655"/>
      <w:bookmarkStart w:id="151" w:name="_Toc165991075"/>
      <w:bookmarkStart w:id="152" w:name="_Toc203634046"/>
      <w:r w:rsidRPr="008937B2">
        <w:lastRenderedPageBreak/>
        <w:t>Региональные СМИ</w:t>
      </w:r>
      <w:bookmarkEnd w:id="64"/>
      <w:bookmarkEnd w:id="150"/>
      <w:bookmarkEnd w:id="151"/>
      <w:bookmarkEnd w:id="152"/>
    </w:p>
    <w:p w14:paraId="570E42AF" w14:textId="77777777" w:rsidR="00A30852" w:rsidRDefault="00A30852" w:rsidP="00A30852">
      <w:pPr>
        <w:pStyle w:val="2"/>
      </w:pPr>
      <w:bookmarkStart w:id="153" w:name="_Toc203634047"/>
      <w:r>
        <w:t>МК, 16.07.2025</w:t>
      </w:r>
      <w:r w:rsidRPr="00A30852">
        <w:t xml:space="preserve">, </w:t>
      </w:r>
      <w:r>
        <w:t>Более 15 тысяч курян получают повышенную пенсию из-за детей на иждивении</w:t>
      </w:r>
      <w:bookmarkEnd w:id="153"/>
    </w:p>
    <w:p w14:paraId="5921258A" w14:textId="77777777" w:rsidR="00A30852" w:rsidRDefault="00A30852" w:rsidP="00A30852">
      <w:pPr>
        <w:pStyle w:val="3"/>
      </w:pPr>
      <w:bookmarkStart w:id="154" w:name="_Toc203634048"/>
      <w:r>
        <w:t>В Курской области пенсионеры, которые воспитывают несовершеннолетних детей или студентов в возрасте до 23 лет, обучающихся на очной форме, могут рассчитывать на дополнительную выплату к страховой пенсии. На сегодняшний день такую доплату получают 15 407 жителей региона. Об этом рассказали в отделении Социального фонда России по Курской области.</w:t>
      </w:r>
      <w:bookmarkEnd w:id="154"/>
    </w:p>
    <w:p w14:paraId="67AA0389" w14:textId="77777777" w:rsidR="00A30852" w:rsidRDefault="00A30852" w:rsidP="00A30852">
      <w:r>
        <w:t>Сумма, которую получают родители за ребёнка, находящегося на их обеспечении, составляет одну треть от фиксированной выплаты к пенсии (8907,7 рубля), но не более чем за трёх человек. Таким образом, за одного иждивенца пенсионер может получить доплату в размере 2 969,23 рубля.</w:t>
      </w:r>
    </w:p>
    <w:p w14:paraId="005687E6" w14:textId="77777777" w:rsidR="00A30852" w:rsidRDefault="00A30852" w:rsidP="00A30852">
      <w:r>
        <w:t>Повышение пенсии может быть предоставлено обоим родителям, подчеркнули специалисты Социального фонда России.</w:t>
      </w:r>
    </w:p>
    <w:p w14:paraId="12A82FF7" w14:textId="77777777" w:rsidR="00A30852" w:rsidRDefault="00A30852" w:rsidP="00A30852">
      <w:r>
        <w:t>В случае, если ребёнок отчислен или переведён на заочную форму обучения, выплаты прекращаются.</w:t>
      </w:r>
    </w:p>
    <w:p w14:paraId="5944CD0E" w14:textId="77777777" w:rsidR="00A30852" w:rsidRDefault="00A30852" w:rsidP="00A30852">
      <w:r>
        <w:t>Чтобы оформить заявление на получение выплаты, можно воспользоваться порталом «Госуслуги», обратиться в многофункциональный центр или посетить клиентскую службу отделения Соцфонда РФ по региону.</w:t>
      </w:r>
    </w:p>
    <w:p w14:paraId="3F7B6E61" w14:textId="77777777" w:rsidR="00111D7C" w:rsidRPr="008937B2" w:rsidRDefault="00A30852" w:rsidP="00A30852">
      <w:hyperlink r:id="rId55" w:history="1">
        <w:r w:rsidRPr="00FE6EF1">
          <w:rPr>
            <w:rStyle w:val="a3"/>
          </w:rPr>
          <w:t>https://chr.mk.ru/social/2025/07/16/bolee-15-tysyach-kuryan-poluchayut-povyshennuyu-pensiyu-izza-detey-na-izhdivenii.html</w:t>
        </w:r>
      </w:hyperlink>
      <w:r>
        <w:t xml:space="preserve"> </w:t>
      </w:r>
    </w:p>
    <w:p w14:paraId="7D46588D" w14:textId="77777777" w:rsidR="00111D7C" w:rsidRDefault="00111D7C" w:rsidP="00111D7C">
      <w:pPr>
        <w:pStyle w:val="251"/>
      </w:pPr>
      <w:bookmarkStart w:id="155" w:name="_Toc99271704"/>
      <w:bookmarkStart w:id="156" w:name="_Toc99318656"/>
      <w:bookmarkStart w:id="157" w:name="_Toc165991076"/>
      <w:bookmarkStart w:id="158" w:name="_Toc62681899"/>
      <w:bookmarkStart w:id="159" w:name="_Toc203634049"/>
      <w:bookmarkEnd w:id="24"/>
      <w:bookmarkEnd w:id="25"/>
      <w:bookmarkEnd w:id="26"/>
      <w:r w:rsidRPr="008937B2">
        <w:lastRenderedPageBreak/>
        <w:t>НОВОСТИ МАКРОЭКОНОМИКИ</w:t>
      </w:r>
      <w:bookmarkEnd w:id="155"/>
      <w:bookmarkEnd w:id="156"/>
      <w:bookmarkEnd w:id="157"/>
      <w:bookmarkEnd w:id="159"/>
    </w:p>
    <w:p w14:paraId="0EC006D9" w14:textId="77777777" w:rsidR="005E5C96" w:rsidRDefault="005E5C96" w:rsidP="005E5C96">
      <w:pPr>
        <w:pStyle w:val="2"/>
      </w:pPr>
      <w:bookmarkStart w:id="160" w:name="_Toc203634050"/>
      <w:r>
        <w:t>Ведомости, 17.07.2025</w:t>
      </w:r>
      <w:r w:rsidRPr="005E5C96">
        <w:t xml:space="preserve">, </w:t>
      </w:r>
      <w:r>
        <w:t>Банк России призвал институциональных инвесторов к ответственности</w:t>
      </w:r>
      <w:bookmarkEnd w:id="160"/>
    </w:p>
    <w:p w14:paraId="77D35C6A" w14:textId="77777777" w:rsidR="005E5C96" w:rsidRDefault="005E5C96" w:rsidP="005E5C96">
      <w:pPr>
        <w:pStyle w:val="3"/>
      </w:pPr>
      <w:bookmarkStart w:id="161" w:name="_Toc203634051"/>
      <w:r>
        <w:t>Недружественные иностранцы до 2022 г. составляли основной пул институциональных инвесторов, вкладывавших капитал в российские публичные компании: на них приходилось 60% всего free-float рынка акций, следует из материалов Московской биржи. Когда эту часть нерезидентов от рынка отрезали, вопрос взращивания институционалов внутри страны встал остро - особенно на фоне цели по удвоению рынка акций. Но роль инвестора-институционала состоит не только во вложении средств, а в проактивном участии в корпоративной жизни эмитента для повышения его акционерной стоимости в долгосрочной перспективе. Российские институционалы, признает Банк России, пока в этом вопросе скорее пассивны.</w:t>
      </w:r>
      <w:bookmarkEnd w:id="161"/>
    </w:p>
    <w:p w14:paraId="028D4772" w14:textId="77777777" w:rsidR="005E5C96" w:rsidRDefault="005E5C96" w:rsidP="005E5C96">
      <w:r>
        <w:t>В этой связи ЦБ разработал кодекс ответственного инвестирования для институциональных инвесторов - банков, страховщиков, управляющих компаний, НПФ и других финансовых компаний. Так наряду с другими инициативами ЦБ пытается способствовать развитию рынка акционерного капитала в условиях его недостаточной прозрачности.</w:t>
      </w:r>
    </w:p>
    <w:p w14:paraId="00FA9A7D" w14:textId="77777777" w:rsidR="005E5C96" w:rsidRDefault="005E5C96" w:rsidP="005E5C96">
      <w:r>
        <w:t>Пассивные инвесторы</w:t>
      </w:r>
    </w:p>
    <w:p w14:paraId="29055820" w14:textId="77777777" w:rsidR="005E5C96" w:rsidRDefault="005E5C96" w:rsidP="005E5C96">
      <w:r>
        <w:t>Ответственное инвестирование, помимо того что оно должно соблюдать баланс между надежностью и доходностью, также подразумевает проактивный подход к взаимодействию с обществами, говорится в информационном письме ЦБ. Это значит активное участие в деятельности эмитентов для содействия их устойчивому развитию и повышению инвестиционной привлекательности в долгосрочной перспективе.</w:t>
      </w:r>
    </w:p>
    <w:p w14:paraId="4D127C44" w14:textId="77777777" w:rsidR="005E5C96" w:rsidRDefault="005E5C96" w:rsidP="005E5C96">
      <w:r>
        <w:t>Среди российских институционалов сейчас преобладает пассивная позиция в части корпоративного управления, пишет ЦБ. Их участие часто ограничивается голосованием при принятии решений общим собранием акционеров, а также взаимодействием по конкретным вопросам при возникновении существенных корпоративных событий. Инвесторы, как правило, не выдвигают кандидатов в органы управления, не предлагают вопросы для внесения в повестку дня годового заседания общего собрания. Отмечаются также случаи полного отказа от участия в управлении эмитента в случае незначительной доли владения институционалов в его уставном капитале.</w:t>
      </w:r>
    </w:p>
    <w:p w14:paraId="59360FAF" w14:textId="77777777" w:rsidR="005E5C96" w:rsidRDefault="005E5C96" w:rsidP="005E5C96">
      <w:r>
        <w:t>В практике крупнейших зарубежных управляющих компаний (УК) участие в жизни эмитента является базовым условием, без которого невозможно надлежащее выполнение фидуциарных обязанностей перед клиентами, пишет ЦБ. УК заявляют о стремлении к конструктивному диалогу и долгосрочному взаимодействию с эмитентами, в ценные бумаги которых инвестируют их клиенты, а также к участию в корпоративном управлении вне зависимости от доли владения.</w:t>
      </w:r>
    </w:p>
    <w:p w14:paraId="0A049FF8" w14:textId="77777777" w:rsidR="005E5C96" w:rsidRDefault="005E5C96" w:rsidP="005E5C96">
      <w:r>
        <w:t xml:space="preserve">Именно институциональные инвесторы обычно способны настаивать на повышении качества корпоративного управления, тогда как розничные являются бенефициарами их усилий, говорит президент НАУФОР Алексей Тимофеев. Ранее дисциплинирующую эмитентов роль играли нерезиденты, потом их заместили российские розничные </w:t>
      </w:r>
      <w:r>
        <w:lastRenderedPageBreak/>
        <w:t>инвесторы. К сожалению, говорит Тимофеев, российские институционалы не обладают значительным влиянием - НПФ инвестируют в акции очень мало, а индустрия открытых паевых инвестфондов, инвестирующая в акции много, сама по себе мала.</w:t>
      </w:r>
    </w:p>
    <w:p w14:paraId="6E799614" w14:textId="77777777" w:rsidR="005E5C96" w:rsidRDefault="005E5C96" w:rsidP="005E5C96">
      <w:r>
        <w:t>Российские страховщики никогда не ставили своей целью участие в корпоративном управлении акционерных обществ, говорит вице-президент Всероссийского союза страховщиков Глеб Яковлев: в фокусе внимания - инвестирование в надежные инструменты, которые обеспечивают финансовую устойчивость и приносят инвестиционный доход страховщику и клиентам.</w:t>
      </w:r>
    </w:p>
    <w:p w14:paraId="497F64D1" w14:textId="77777777" w:rsidR="005E5C96" w:rsidRDefault="005E5C96" w:rsidP="005E5C96">
      <w:r>
        <w:t>Из чего состоит кодекс</w:t>
      </w:r>
    </w:p>
    <w:p w14:paraId="374B80F7" w14:textId="77777777" w:rsidR="005E5C96" w:rsidRDefault="005E5C96" w:rsidP="005E5C96">
      <w:r>
        <w:t>Разработанный ЦБ кодекс состоит из девяти принципов. Среди них - организация институционалом условий ответственного инвестирования, осуществление постоянного мониторинга объекта инвестиций, активная реализация корпоративных прав, регулярное взаимодействие с эмитентом, содействие повышению его акционерной стоимости, управление конфликтом интересов и проч. При инвестировании институционалы должны обращать внимание прежде всего на компании, которые приняли стратегию повышения акционерной стоимости. Eсли такого документа нет, инвесторы могут воспользоваться своими корпоративными правами и стимулировать эмитента к его разработке.</w:t>
      </w:r>
    </w:p>
    <w:p w14:paraId="669F51CE" w14:textId="77777777" w:rsidR="005E5C96" w:rsidRDefault="005E5C96" w:rsidP="005E5C96">
      <w:r>
        <w:t>Ответственное инвестирование, как следует из кодекса, заключается в том числе в регулярной оценке эффективности действующих подходов к вложениям. По ее итогам институционалу рекомендуется пересматривать внутренние документы, связанные с ответственным инвестированием (в частности, определяющие политику по такому инвестированию, по голосованию, по взаимодействию с эмитентом), а также порядок (например, срок, периодичность, форма представления) и содержание раскрываемой информации об этом.</w:t>
      </w:r>
    </w:p>
    <w:p w14:paraId="09123005" w14:textId="77777777" w:rsidR="005E5C96" w:rsidRDefault="005E5C96" w:rsidP="005E5C96">
      <w:r>
        <w:t>Положительной практикой является предоставление внутренними или внешними экспертами подтверждения того, что реализация политики ответственного инвестирования на практике отвечает установленным в ней целям и задачам.</w:t>
      </w:r>
    </w:p>
    <w:p w14:paraId="19C8DDAD" w14:textId="77777777" w:rsidR="005E5C96" w:rsidRDefault="005E5C96" w:rsidP="005E5C96">
      <w:r>
        <w:t>Анализ объекта инвестиций предполагает, что, например, институционал будет оценивать общекорпоративную стратегию общества, состав и структуру его акционеров, дивидендную политику (в том числе реализацию ее положений, включая объявленные и выплаченные дивиденды за последние 3-5 лет), систему мотивации, управление рисками, качество раскрываемой информации и проч. Отдельно стоит учитывать вопросы устойчивого развития и сопряженные с ними существенные риски и возможности.</w:t>
      </w:r>
    </w:p>
    <w:p w14:paraId="49ECEF9E" w14:textId="77777777" w:rsidR="005E5C96" w:rsidRDefault="005E5C96" w:rsidP="005E5C96">
      <w:r>
        <w:t>Реализация корпоративных прав институционала подразумевает, что он среди прочего участвует в выдвижении кандидатов в совет директоров и голосует за них. Каждое существенное корпоративное действие в обществе институциональному инвестору стоит рассматривать с учетом интересов других заинтересованных сторон, формировать позицию и проч. Инвестору рекомендуется оценивать возможность негативного влияния корпоративного действия на акционерную стоимость и инвестиционную привлекательность эмитента. Также необходимо активно участвовать в развитии и обсуждении регуляторных инициатив, связанных с защитой прав акционеров и инвесторов.</w:t>
      </w:r>
    </w:p>
    <w:p w14:paraId="21B15BF7" w14:textId="77777777" w:rsidR="005E5C96" w:rsidRDefault="005E5C96" w:rsidP="005E5C96">
      <w:r>
        <w:lastRenderedPageBreak/>
        <w:t>В аспекте повышения акционерной стоимости инвестору стоит прилагать усилия, направленные на формирование и реализацию обществом такой стратегии. Eсли по итогам мониторинга институционал считает недостаточным раскрытие информации о стратегии и ее реализации, ему рекомендуется взаимодействовать по этому поводу с органами управления и структурными подразделениями и при необходимости оказывать им методологическую поддержку. Eсли же эмитент отказывается от стратегии или ее систематически не реализует, инвестору стоит выйти из такой бумаги.</w:t>
      </w:r>
    </w:p>
    <w:p w14:paraId="2C21C4DC" w14:textId="77777777" w:rsidR="005E5C96" w:rsidRDefault="005E5C96" w:rsidP="005E5C96">
      <w:r>
        <w:t>ЦБ в кодексе отдельно рекомендует институционалам координироваться друг с другом - такое сотрудничество в корпоративных действиях, как правило, делает участие в них более эффективным. А при возникновении необходимости реализации права на судебную защиту нарушенных прав инвестору рекомендуется рассмотреть возможность объединения с другими институционалами и привлечения их к разрешению спорной ситуации.</w:t>
      </w:r>
    </w:p>
    <w:p w14:paraId="2689F341" w14:textId="77777777" w:rsidR="005E5C96" w:rsidRDefault="005E5C96" w:rsidP="005E5C96">
      <w:r>
        <w:t>Тем, кто придерживается кодекса, следует ежегодно публично отчитываться о выполнении этих принципов. Банк России также призывает институционалов-поднадзорных отчитываться перед самим регулятором о статусе внедрения принципов ответственного инвестирования.</w:t>
      </w:r>
    </w:p>
    <w:p w14:paraId="1545DB75" w14:textId="77777777" w:rsidR="005E5C96" w:rsidRDefault="005E5C96" w:rsidP="005E5C96">
      <w:r>
        <w:t>Мнение рынка</w:t>
      </w:r>
    </w:p>
    <w:p w14:paraId="3400DEFD" w14:textId="77777777" w:rsidR="005E5C96" w:rsidRDefault="005E5C96" w:rsidP="005E5C96">
      <w:r>
        <w:t>Любые действия, которые повышают доверие и прозрачность на фондовом рынке, обычно воспринимаются позитивно. Но далеко не всегда лишь усилиями одних институциональных инвесторов или одного регулятора можно изменить существующую модель корпоративного управления в России, говорят эксперты.</w:t>
      </w:r>
    </w:p>
    <w:p w14:paraId="20774E54" w14:textId="77777777" w:rsidR="005E5C96" w:rsidRDefault="005E5C96" w:rsidP="005E5C96">
      <w:r>
        <w:t>Совкомбанк готов публично раскрывать деятельность банка в этом направлении, говорит первый зампред Сергей Хотимский. Но важно понимать, что реальная ценность кодекса проявится только тогда, когда он станет не просто формальностью, а реальным инструментом изменения практик, считает банкир: для этого необходимо развивать культуру ответственного инвестирования на всех уровнях - от топ-менеджмента до рядовых аналитиков.</w:t>
      </w:r>
    </w:p>
    <w:p w14:paraId="1C04ABC2" w14:textId="77777777" w:rsidR="005E5C96" w:rsidRDefault="005E5C96" w:rsidP="005E5C96">
      <w:r>
        <w:t>По оценкам Совкомбанка, лишь около 15-20% крупных российских инвесторов систематически используют свои права акционеров для влияния на стратегию компаний. Эта ситуация сложилась исторически по нескольким причинам, объясняет Хотимский. Во-первых, многие российские инвесторы традиционно ориентировались на краткосрочную спекулятивную доходность, а не на создание долгосрочной стоимости. Во-вторых, говорит банкир, существует проблема разобщенности - даже крупные акционеры редко координируют свои усилия. В-третьих, для многих средних компаний характерна низкая ликвидность акций, что снижает мотивацию инвесторов к активному участию.</w:t>
      </w:r>
    </w:p>
    <w:p w14:paraId="7A3DF0A3" w14:textId="77777777" w:rsidR="005E5C96" w:rsidRDefault="005E5C96" w:rsidP="005E5C96">
      <w:r>
        <w:t>Для реальных изменений необходимо три составляющие, резюмирует Хотимский: налоговые стимулы для долгосрочных инвесторов, платформы для коллективных действий акционеро и образовательные программы как для инвесторов, так и для эмитентов.</w:t>
      </w:r>
    </w:p>
    <w:p w14:paraId="3545A223" w14:textId="77777777" w:rsidR="005E5C96" w:rsidRDefault="005E5C96" w:rsidP="005E5C96">
      <w:r>
        <w:t xml:space="preserve">Чтобы давать рекомендации совету директоров и иметь реальное влияние на политику компании, у инвестора должна быть сильная позиция, говорит генеральный директор УК "Ингосстрах-инвестиции" Роман Семенихин: очень немногие банки и пенсионные </w:t>
      </w:r>
      <w:r>
        <w:lastRenderedPageBreak/>
        <w:t>фонды имеют действительно крупные пакеты акций у себя на балансе. Поэтому вряд ли эта практика будет носить повсеместный характер, признает Семенихин.</w:t>
      </w:r>
    </w:p>
    <w:p w14:paraId="4B69FB8B" w14:textId="77777777" w:rsidR="005E5C96" w:rsidRDefault="005E5C96" w:rsidP="005E5C96">
      <w:r>
        <w:t>В Национальной ассоциации пенсионных фондов (НАПФ) приветствуют действия регулятора, направленные на повышение привлекательности рынка акций, говорит ее президент Сергей Беляков. Но у любого инвестора для принятия решения о вложении должна быть информация об эмитенте в максимальном объеме, а сейчас раскрытие и прозрачность стали проблемой. И для институциональных инвесторов, особенно если речь об НПФ, отсутствие информации говорит не просто о наличии высокого риска - он в принципе становится непросчитываемым, указывает Беляков. Eсли у эмитента нет стратегии роста стоимости, рациональным как раз является решение не инвестировать в него - так фонды и поступают, отмечает глава НАПФ.</w:t>
      </w:r>
    </w:p>
    <w:p w14:paraId="3BE3F3BD" w14:textId="77777777" w:rsidR="005E5C96" w:rsidRDefault="005E5C96" w:rsidP="005E5C96">
      <w:r>
        <w:t>Конечно, наличие у эмитентов стратегии повышения акционерной стоимости и повышение прозрачности будут формировать больший аппетит у институционалов, но, увы, это не "серебряная пуля" и есть факторы, которые играют более значительную роль, продолжает Беляков. Само наличие стратегии еще не маркер успеха. Важно, реализуется ли она и какие инструменты работают для ее достижения.</w:t>
      </w:r>
    </w:p>
    <w:p w14:paraId="330A773F" w14:textId="77777777" w:rsidR="005E5C96" w:rsidRDefault="005E5C96" w:rsidP="005E5C96">
      <w:r>
        <w:t>Семенихин не думает, что появление кодекса принципиально изменит корпоративное управление в России. Понятное дело, что это еще одна попытка стабилизировать и повысить доверие к российскому рынку, говорит он: "Но не нужно забывать, что движение в этом вопросе должно быть обоюдным". С одной стороны, государство и компании должны внимательно следить за корпоративным управлением, соблюдением дивидендных политик, выполнением обязательств перед инвесторами. С другой, отмечает Семенихин, инвесторы тоже должны участвовать в жизни компаний, делиться своей экспертизой и опытом. Он надеется, что кодекс будут соблюдать как инвесторы, так и государственные органы в отношении миноритариев. "И, сверх того, считаю, если компания добросовестно следует кодексу, у нее должны быть определенные преференции от Банка России, например льготы по нормативам", - резюмировал Семенихин.</w:t>
      </w:r>
    </w:p>
    <w:p w14:paraId="338D80B5" w14:textId="77777777" w:rsidR="005E5C96" w:rsidRDefault="005E5C96" w:rsidP="005E5C96">
      <w:r>
        <w:t>Екатерина Литова</w:t>
      </w:r>
    </w:p>
    <w:p w14:paraId="568F6AE8" w14:textId="77777777" w:rsidR="00FC1BA2" w:rsidRDefault="00FC1BA2" w:rsidP="00FC1BA2">
      <w:pPr>
        <w:pStyle w:val="2"/>
      </w:pPr>
      <w:bookmarkStart w:id="162" w:name="_Toc203634052"/>
      <w:r>
        <w:t>Коммерсантъ</w:t>
      </w:r>
      <w:r w:rsidRPr="00FC1BA2">
        <w:t xml:space="preserve">, </w:t>
      </w:r>
      <w:r>
        <w:t>17.07.2025</w:t>
      </w:r>
      <w:r w:rsidRPr="00FC1BA2">
        <w:t xml:space="preserve">, </w:t>
      </w:r>
      <w:r>
        <w:t>Аналитики ждут инфляции в 4% лишь в 2028 году</w:t>
      </w:r>
      <w:bookmarkEnd w:id="162"/>
    </w:p>
    <w:p w14:paraId="5705273D" w14:textId="77777777" w:rsidR="00FC1BA2" w:rsidRDefault="00FC1BA2" w:rsidP="00FC1BA2">
      <w:pPr>
        <w:pStyle w:val="3"/>
      </w:pPr>
      <w:bookmarkStart w:id="163" w:name="_Toc203634053"/>
      <w:r>
        <w:t>Перед заседанием совета директоров Банка России по ставке 25 июля регулятор опубликовал два ключевых документа для принятия решения о ДКП — мониторинг деловой активности предприятий и опрос макроэкономистов.</w:t>
      </w:r>
      <w:bookmarkEnd w:id="163"/>
    </w:p>
    <w:p w14:paraId="7BBF2AA5" w14:textId="77777777" w:rsidR="00FC1BA2" w:rsidRDefault="00FC1BA2" w:rsidP="00FC1BA2">
      <w:r>
        <w:t>В розничной торговле средний прогноз роста цен на ближайшие три месяца в годовом пересчете составил 6,8% против 6,5% в июне, в экономике в целом — 4,9% против 4,6% месяцем ранее, отмечают аналитики телеграм-канала «Твердые цифры», фиксируя риск ускорения потребительской инфляции. Наиболее заметный подскок ценовых ожиданий наблюдается в электроэнергетике и водоснабжении, что связано с индексацией тарифов ЖКХ. Однако несмотря на этот первый за полгода всплеск ценовых ожиданий компаний (см. график), по данным ЦБ, деловая активность продолжает ослабевать, а отпускные цены в промышленности и строительстве остаются относительно стабильными.</w:t>
      </w:r>
    </w:p>
    <w:p w14:paraId="6FD3F3D3" w14:textId="77777777" w:rsidR="00FC1BA2" w:rsidRDefault="00FC1BA2" w:rsidP="00FC1BA2">
      <w:r>
        <w:lastRenderedPageBreak/>
        <w:t>Мониторинг предприятий фиксирует снижение оценок спроса — как текущего, так и ожидаемого. Продолжают падать удовлетворенность активностью потребителей и оценки выпуска, снижаются и инвестиционные планы компаний.</w:t>
      </w:r>
    </w:p>
    <w:p w14:paraId="313DD778" w14:textId="77777777" w:rsidR="00FC1BA2" w:rsidRDefault="00FC1BA2" w:rsidP="00FC1BA2">
      <w:r>
        <w:t>Один из немногих устойчивых показателей — загрузка производственных мощностей — во втором квартале все же снизился с 79,4% до 78,6% кварталом ранее, но все еще близок к историческим максимумам. Напряженность на рынке труда, как уже отмечали в ЦБ, также ослабевает: ожидания по изменению занятости и зарплат смещаются вниз, особенно в потребительских секторах.</w:t>
      </w:r>
    </w:p>
    <w:p w14:paraId="2C7FED23" w14:textId="77777777" w:rsidR="00FC1BA2" w:rsidRDefault="00FC1BA2" w:rsidP="00FC1BA2">
      <w:r>
        <w:t>Макроэкономисты, опрошенные регулятором, допускают более быстрое снижение ключевой ставки, чем ждет сам ЦБ, но не видят, как он, возможности достижения инфляцией цели в 4% в 2026 году. Теперь консенсус по средней ставке в 2025 году составляет 19,3% — это ниже нижней границы прогнозного диапазона ЦБ в 19,5–21,5%. Возврат к нейтральной ставке (8%) консенсус предполагает в 2029 году при достижении цели по инфляции к концу 2028 года. Это означает, что текущая ставка (20%) продолжает оставаться сильно выше нейтрального уровня, но инвесторы и эксперты закладываются на длительный период ее мягкого снижения. «Вкупе с сигналами из вчерашнего отчета аналитиков ЦБ о продолжающейся дезинфляции, снижении перегрева в экономике, ухудшении кредитного импульса, приемлемых темпах роста кредита и денежной массы не видим оснований для пересмотра своих ожиданий по снижению ключевой ставки на 200 б. п. в следующую пятницу»,— пишет Дмитрий Полевой из АО «Астра УА».</w:t>
      </w:r>
    </w:p>
    <w:p w14:paraId="42B929B0" w14:textId="77777777" w:rsidR="00FC1BA2" w:rsidRDefault="00FC1BA2" w:rsidP="00FC1BA2">
      <w:r>
        <w:t>Артем Чугунов</w:t>
      </w:r>
    </w:p>
    <w:p w14:paraId="548113D6" w14:textId="77777777" w:rsidR="00D47E74" w:rsidRDefault="00D47E74" w:rsidP="00D47E74">
      <w:pPr>
        <w:pStyle w:val="2"/>
      </w:pPr>
      <w:bookmarkStart w:id="164" w:name="_Toc203634054"/>
      <w:r>
        <w:t>Коммерсантъ</w:t>
      </w:r>
      <w:r w:rsidRPr="00EC5C94">
        <w:t>,</w:t>
      </w:r>
      <w:r>
        <w:t xml:space="preserve"> 17.07.2025</w:t>
      </w:r>
      <w:r w:rsidRPr="00EC5C94">
        <w:t xml:space="preserve">, </w:t>
      </w:r>
      <w:r>
        <w:t>Инфляция купилась</w:t>
      </w:r>
      <w:bookmarkEnd w:id="164"/>
    </w:p>
    <w:p w14:paraId="76E2DCD8" w14:textId="77777777" w:rsidR="00D47E74" w:rsidRDefault="00D47E74" w:rsidP="00D47E74">
      <w:pPr>
        <w:pStyle w:val="3"/>
      </w:pPr>
      <w:bookmarkStart w:id="165" w:name="_Toc203634055"/>
      <w:r>
        <w:t>Спустя три квартала жесткой денежно-кредитной политики Банка России инфляция начала заметно слабеть. По итогам второго квартала она снизилась с 10,34% до 9,4% годовых. В этом регулятору помог сильный курс рубля, заметно сокративший стоимость импорта. В отсутствие внешних шоков и обвала рубля к концу года инфляция может опуститься до 5–7%. Это позволит Банку России снизить ключевую ставку вплоть до 15–16%.</w:t>
      </w:r>
      <w:bookmarkEnd w:id="165"/>
    </w:p>
    <w:p w14:paraId="783F3E14" w14:textId="77777777" w:rsidR="00D47E74" w:rsidRDefault="00D47E74" w:rsidP="00D47E74">
      <w:r>
        <w:t>После двух лет роста и достижения в марте 2025 года пикового значения — 10,34% годовых — под влиянием внешних и внутренних факторов инфляция начала уверенно снижаться. По данным Росстата, в июне рост потребительских цен в России замедлился до 0,2% с 0,43% в мае и 0,4% в апреле. Экономисты, опрошенные «Интерфаксом», ожидали падения показателя в первый летний месяц, но до 0,23%. Годовая инфляция составила по итогам второго квартала 9,4%, что на 0,94 процентного пункта (п. п.) ниже пикового значения в марте.</w:t>
      </w:r>
    </w:p>
    <w:p w14:paraId="2D3D8FF6" w14:textId="77777777" w:rsidR="00D47E74" w:rsidRDefault="00D47E74" w:rsidP="00D47E74">
      <w:r>
        <w:t xml:space="preserve">В последний раз инфляция снижалась три месяца подряд в августе—октябре 2024 года, но тогда снижение было менее существенным — с 9,13% до 8,54% — и не было продолжительным. С ноября цены вновь пошли вверх, прибавив за пять месяцев 1,8 п. п. По мнению руководителя отдела макроэкономического анализа ФГ «Финам» Ольги Беленькой, более показательно замедление текущей сезонно скорректированной инфляции (SAAR) — c 12,8% в четвертом квартале 2024 года до 5,9% в марте—мае. «В июне SAAR составила около 4% после 4,5% в мае, 6,2% в апреле, 6,9% в марте, то есть </w:t>
      </w:r>
      <w:r>
        <w:lastRenderedPageBreak/>
        <w:t>второй месяц подряд будет вблизи целевого уровня ЦБ в 4%»,— отмечает главный аналитик Совкомбанка Михаил Васильев.</w:t>
      </w:r>
    </w:p>
    <w:p w14:paraId="2DC88C3D" w14:textId="77777777" w:rsidR="00D47E74" w:rsidRDefault="00D47E74" w:rsidP="00D47E74">
      <w:r>
        <w:t>Основные факторы замедления инфляции, по мнению аналитиков, опрошенных «Деньгами», стало существенное укрепление курса рубля с начала года и ослабление спроса под влиянием жестких денежно-кредитных условий. С начала года рубль укрепился к доллару на 31%, до 78,2 руб./$, поэтому импортеры имеют возможность покупать товары за рубежом существенно дешевле. «При Трампе улучшилась ситуация с платежами России с зарубежными контрагентами, что снизило издержки российских компаний»,— отмечает Михаил Васильев.</w:t>
      </w:r>
    </w:p>
    <w:p w14:paraId="01B8B8A9" w14:textId="77777777" w:rsidR="00D47E74" w:rsidRDefault="00D47E74" w:rsidP="00D47E74">
      <w:r>
        <w:t>Эффект усиливался жесткой денежно-кредитной политикой Банка России. Высокая ключевая ставка в 21% больше полугодия стимулировала граждан и компании к сбережениям, что вело к снижению спроса на товары и услуги. Как отмечает Ольга Беленькая, особенно заметно снижение спроса на товары длительного пользования, часто приобретаемые в кредит. Этому способствовали не только высокие реальные ставки по кредитам, но и ужесточившееся банковское регулирование, вынудившее кредитные организации ограничивать объемы кредитования. «По мнению ЦБ, нормализация бюджетной политики в этом году также вносит вклад в замедление инфляции. Однако бюджетные расходы и дефицит федерального бюджета в первом полугодии 2025 года складывались на высоком уровне, что могло оказывать стимулирующее влияние на спрос»,— отмечает госпожа Беленькая.</w:t>
      </w:r>
    </w:p>
    <w:p w14:paraId="2690DD39" w14:textId="77777777" w:rsidR="00D47E74" w:rsidRDefault="00D47E74" w:rsidP="00D47E74">
      <w:r>
        <w:t>Сложившаяся в последние месяцы тенденция снижения инфляции выглядит довольно устойчивой, несмотря на эпизодические всплески, как в начале июля. По данным Росстата, с 1 по 7 июля недельная инфляция выросла на 0,79% (неделя к неделе), что стало сильнейшим приростом для данного периода времени за все время наблюдений. Рост был ожидаем и связан с плановым повышением регулируемых тарифов на услуги ЖКХ с 1 июля. В среднем по стране оно составило 11,9%. В отдельных регионах рост оказался заметно выше — до 14–15%. Это ускорение инфляции, как считают аналитики, заложено в прогнозы ЦБ и рынка, поэтому не должно влиять на инфляционные ожидания.</w:t>
      </w:r>
    </w:p>
    <w:p w14:paraId="1E83A589" w14:textId="77777777" w:rsidR="00D47E74" w:rsidRDefault="00D47E74" w:rsidP="00D47E74">
      <w:r>
        <w:t>Во втором полугодии аналитики и экономисты ждут дальнейшего снижения цен, даже несмотря на новые шаги Банка России по снижению ключевой ставки и ослабление курса рубля. По мнению Михаила Васильева, на ближайшем заседании ЦБ 25 июля регулятор может снизить ставку сразу на 2 п. п., до 18%. К концу года эксперт не исключает снижения до 14%, а также плавного снижения курса рубля до 85 руб./$. В Райффайзенбанке ожидают снижения ключевой ставки к концу года до 16%. Там считают, что такие шаги регулятора не приведут к резкому росту покупательской активности и разгону инфляции. В августе аналитики Совкомбанка ожидают сезонную дефляцию (–0,15% м/м) и околонулевую динамику инфляции в сентябре (0% м/м). В результате годовая инфляция к концу сентября снизится до 8,3%, а концу года — до 5,6% годовых. В ФГ «Финам» менее оптимистичны. По мнению Ольги Беленькой, с учетом сложившейся с начала года динамики инфляции и намерений ЦБ сохранять жесткость ДКП к концу года инфляция может снизиться до 7% годовых. В ПСБ на конец года прогнозируют инфляцию в районе 6,5–7% годовых.</w:t>
      </w:r>
    </w:p>
    <w:p w14:paraId="3B722A5F" w14:textId="77777777" w:rsidR="00D47E74" w:rsidRDefault="00D47E74" w:rsidP="00D47E74">
      <w:r>
        <w:t xml:space="preserve">Эксперты видят риски, выходящие за рамки базовых сценариев, которые способны разогнать инфляцию к концу года. Управляющий эксперт центра аналитики и </w:t>
      </w:r>
      <w:r>
        <w:lastRenderedPageBreak/>
        <w:t>экспертизы ПСБ Денис Попов обращает внимание, что во втором полугодии 2025 года могут реализоваться такие риски, как неурожай, сильное ослабление рубля, усиление геополитических издержек, внеплановый рост расходов бюджета и прочее. Особое беспокойство у участников рынка вызывает возможность новых санкций США и ЕС, которые способны вызвать сильное ослабление рубля, что скажется на инфляции.</w:t>
      </w:r>
    </w:p>
    <w:p w14:paraId="25D061CB" w14:textId="77777777" w:rsidR="00D47E74" w:rsidRDefault="00D47E74" w:rsidP="00D47E74">
      <w:r>
        <w:t>Если эти факторы реализуются, то в зависимости от силы их влияния на проинфляционные процессы Банк России будет корректировать свою политику относительно ключевой ставки. «С учетом того, что проблема повышенной инфляции только в процессе устранения, а инфляционные ожидания населения остаются на повышенном уровне, Банк России будет очень чувствителен к появлению даже ограниченного числа проинфляционных рисков»,— полагает господин Попов. Следствием реализации проинфляционных рисков может стать замедление в цикле снижения ключевой ставки в четвертом квартале 2025 года или в начале следующего года. Но такого развития в базовом сценарии не ждет ни один из опрошенных «Деньгами» аналитиков.</w:t>
      </w:r>
    </w:p>
    <w:p w14:paraId="46447612" w14:textId="77777777" w:rsidR="00D47E74" w:rsidRDefault="00D47E74" w:rsidP="00D47E74">
      <w:r>
        <w:t>Татьяна Палаева</w:t>
      </w:r>
    </w:p>
    <w:p w14:paraId="4B727BC3" w14:textId="77777777" w:rsidR="00D47E74" w:rsidRDefault="00D47E74" w:rsidP="00D47E74">
      <w:hyperlink r:id="rId56" w:history="1">
        <w:r w:rsidRPr="00FE6EF1">
          <w:rPr>
            <w:rStyle w:val="a3"/>
          </w:rPr>
          <w:t>https://www.kommersant.ru/doc/7855422</w:t>
        </w:r>
      </w:hyperlink>
      <w:r>
        <w:t xml:space="preserve"> </w:t>
      </w:r>
    </w:p>
    <w:p w14:paraId="0202BEE9" w14:textId="77777777" w:rsidR="00106558" w:rsidRDefault="00106558" w:rsidP="00106558">
      <w:pPr>
        <w:pStyle w:val="2"/>
      </w:pPr>
      <w:bookmarkStart w:id="166" w:name="_Toc203634056"/>
      <w:r>
        <w:t>Коммерсантъ</w:t>
      </w:r>
      <w:r w:rsidRPr="00D47E74">
        <w:t xml:space="preserve">, </w:t>
      </w:r>
      <w:r>
        <w:t>17.07.2025</w:t>
      </w:r>
      <w:r w:rsidRPr="00D47E74">
        <w:t xml:space="preserve">, </w:t>
      </w:r>
      <w:r>
        <w:t>Заработать на инфляции</w:t>
      </w:r>
      <w:bookmarkEnd w:id="166"/>
    </w:p>
    <w:p w14:paraId="3E62A6AB" w14:textId="77777777" w:rsidR="00106558" w:rsidRDefault="00106558" w:rsidP="00106558">
      <w:pPr>
        <w:pStyle w:val="3"/>
      </w:pPr>
      <w:bookmarkStart w:id="167" w:name="_Toc203634057"/>
      <w:r>
        <w:t>Принцип «инвестируйте в инфляцию — это единственное, что всегда растет» известен на рынке уже более 100 лет. На деле люди чаще жалуются на высокую инфляцию, чем радуются низкой. И в инвестиционных публикациях мы гораздо чаще встретим рекомендации по защите от инфляции, чем советы о том, как заработать на ее снижении. Однако в 2025 году складывается нечастая в российской практике ситуация с замедлением роста потребительских цен. И ряд классов активов существенно выиграет от снижения инфляции и процентных ставок.</w:t>
      </w:r>
      <w:bookmarkEnd w:id="167"/>
    </w:p>
    <w:p w14:paraId="69A0C689" w14:textId="77777777" w:rsidR="00106558" w:rsidRDefault="00106558" w:rsidP="00106558">
      <w:r>
        <w:t>Текущая аннуализированная (с поправкой на сезонность) инфляция (SAAR) в апреле снизилась до 6,2% годовых, а в мае — уже до 4,5%. И может быть еще ниже в июне, судя по недельным данным. В июле нас ждет рост инфляции, связанный с повышением тарифов на ЖКУ. Но уже сейчас понятно, что он будет временным. Вполне вероятно, что официальная статистика за август и/или сентябрь даже покажет дефляцию, пускай и сезонную. Если замедление текущей инфляции по большей части уже произошло (вряд ли этот показатель надолго будет ниже июньских 4% в отсутствие экономического спада), то годовой прирост индекса потребительских цен только начал снижаться с мартовского пика в 10,3% до оценочного уровня 9,5% к 1 июля. И российской экономике еще предстоит пройти большую часть пути до прогнозной отметки 6,5–7% на конец 2025 года и целевых 4% Банка России.</w:t>
      </w:r>
    </w:p>
    <w:p w14:paraId="57ED7380" w14:textId="77777777" w:rsidR="00106558" w:rsidRDefault="00106558" w:rsidP="00106558">
      <w:r>
        <w:t xml:space="preserve">Для инвесторов инфляция важна в меньшей степени: инструментов, напрямую привязанных к ней, мало, и их ликвидность оставляет желать лучшего. Ключевое значение имеет ее влияние на уровень и динамику процентных ставок. И это влияние только начало проявляться. В 2024–2025 годах наблюдается аномальное превышения ключевой ставки над текущей годовой инфляцией — 21% против 10%. Таким большим оно было потому, что инфляция сильно отклонилась от цели — 4%, которой стремится </w:t>
      </w:r>
      <w:r>
        <w:lastRenderedPageBreak/>
        <w:t>достичь Банк России. Соответственно, при сближении фактической инфляции с целью по ней снижение ключевой ставки должно быть гораздо более значительным, чем снижение инфляции.</w:t>
      </w:r>
    </w:p>
    <w:p w14:paraId="4B74C765" w14:textId="77777777" w:rsidR="00106558" w:rsidRDefault="00106558" w:rsidP="00106558">
      <w:r>
        <w:t>В идеале при устойчивом выходе на четырехпроцентный годовой прирост ИПЦ ключевая ставка могла бы составлять 7–8% годовых, а долгосрочные ставки по высоконадежным инструментам — на 1–2 процентных пункта выше (9–10%). С точки зрения финансовой теории снижение процентных ставок увеличивает справедливую приведенную стоимость практически всех активов. Дисконтированная стоимость будущих денежных потоков увеличивается чисто математически. Также в теории сильнее увеличивается справедливая стоимость компаний, у которых большая часть свободного денежного потока ожидается в долгосрочной перспективе. Например, сейчас «Озон» с «Яндексом» работают с условной прибылью без учета некоторых расходов, но, по прогнозам всех брокеров, они станут сказочно прибыльными лет через пять. Или десять. Сюда же можно отнести быстрорастущие компании фармацевтического сектора. Они как раз показывают высокую рентабельность уже теперь.</w:t>
      </w:r>
    </w:p>
    <w:p w14:paraId="5A125BFC" w14:textId="77777777" w:rsidR="00106558" w:rsidRDefault="00106558" w:rsidP="00106558">
      <w:r>
        <w:t>Очевидный прямой выигрыш от снижения ставок вслед за инфляцией получает «Ренессанс Страхование» — через переоценку своего двухсотмиллиардного портфеля облигаций. Сами рублевые облигации — класс активов, который в первую очередь и наиболее явно выиграет от снижения инфляции и ставок. Цены долговых обязательств с фиксированным купоном автоматически движутся в противоход ставкам, и тем сильнее, чем больше срок до погашения,— дюрация облигаций. За пару месяцев, с середины мая до середины июля, когда усилился оптимизм по смягчению денежной политики, ОФЗ с фиксированным купоном и сроком погашения более десяти лет подорожали на 7–8%. И это соответствовало снижению ставок их доходности к погашению всего примерно на 1 процентный пункт. Таким образом, при дальнейшем движении к сбалансированному уровню ключевой ставки рост цен ОФЗ может быть в разы сильнее.</w:t>
      </w:r>
    </w:p>
    <w:p w14:paraId="0D5FBAC7" w14:textId="77777777" w:rsidR="00106558" w:rsidRDefault="00106558" w:rsidP="00106558">
      <w:r>
        <w:t>С учетом купонов мы оцениваем потенциальную доходность вложений в «длинные» ОФЗ-ПД выше 40% годовых на шестимесячном горизонте. Снижение ставок пропорционально уменьшает и расходы корпораций на обслуживание долга. Например, если долг равен двум EBITDA, а средняя ставка по нему — 20% годовых, то проценты «съедают» 40% EBITDA. Если ставка упадет до 15%, экономия составит 10% EBITDA, а прибавка к прибыли может быть в разы больше — 20–30% и выше. Но здесь надо учитывать нюанс: снижение ставок часто сопровождается торможением экономики. И в текущей действительности реальный рост ВВП замедляется с 4–4,5% годовых до примерно полутора процентов. Снижение инфляции также дополнительно замедляет рост выручки большинства эмитентов. При реальном ВВП +4,5% и инфляции 10% годовых их выручка могла расти на 15% в год. А при инфляции 5% и ВВП +2% будет расти всего на 7%. Поэтому с акциями не так все очевидно, как с облигациями.</w:t>
      </w:r>
    </w:p>
    <w:p w14:paraId="2C8D0ACF" w14:textId="77777777" w:rsidR="00106558" w:rsidRDefault="00106558" w:rsidP="00106558">
      <w:r>
        <w:t>В явно выгодном положении при снижении инфляции оказываются компании с регулируемыми тарифами. Рост газовых тарифов и электроэнергии уже практически предопределен на два года вперед на уровне 11–12%. Причем для газа правительство обсуждает еще и дополнительное сезонное повышение. «Газпром» сэкономит и на обслуживании долга: его долговая нагрузка как раз близка к двум EBITDA. От большинства региональных энергосетевых компаний можно ждать сильного роста дивидендных выплат за 2025 и 2026 годы.</w:t>
      </w:r>
    </w:p>
    <w:p w14:paraId="39E4689D" w14:textId="77777777" w:rsidR="00106558" w:rsidRDefault="00106558" w:rsidP="00106558">
      <w:r>
        <w:lastRenderedPageBreak/>
        <w:t>Соблазнительными могут показаться советы сыграть на снижении ставок через бумаги девелоперов и в целом компаний с высокой долговой нагрузкой. Но такая игра будет слишком рискованной. Во-первых, финансовое состояние девелоперов не меньше (а может, и больше) зависит от масштаба льгот, чем от уровня ставок. В частности, ставка по семейной ипотеке не снизится вместе с ключевой. А рыночная ипотека станет действительно доступной только при очень сильном снижении процентных ставок. Во-вторых, при всей своей вероятности снижение ставок все же не предопределено. Рост зарплат, тарифов и бюджетных расходов пока довольно силен — от 13% до 21% в год. Наблюдаемое снижение инфляции может быть во многом связано с укреплением рубля, которое вряд ли продолжится так же сильно, как в первой половине 2025 года. ОФЗ и другие качественные ликвидные бумаги при пессимистичном сценарии можно будет быстро продать с умеренными потерями. Значительное же число компаний с низким рейтингом в отсутствие снижения ставок столкнется с дефолтом. Многие из них будут балансировать на грани платежеспособности, с серьезным сокращением операционных денежных потоков из-за торможения экономики. В турбулентные времена лучше концентрироваться на качественных, надежных инструментах.</w:t>
      </w:r>
    </w:p>
    <w:p w14:paraId="0A8E1878" w14:textId="77777777" w:rsidR="00106558" w:rsidRDefault="00106558" w:rsidP="00106558">
      <w:r>
        <w:t>Потребительская инфляция неизбежно возвращается с пиковых уровней к более умеренным. Такое движение позволяет хорошо заработать на «длинных» ОФЗ и акциях компаний со значительным (но не критичным) долгом, устойчивой рентабельностью и высокими дивидендами. При этом стоит помнить и о других сценариях и возможностях, придерживаясь сбалансированного подхода к формированию портфеля. Для эффективного баланса доходности и риска к «дезинфляционным» активам стоит добавить валютные облигации и акции золотодобывающих компаний. С прицелом на возможный сценарий оживления экономики в портфеле имеет смысл держать умеренную долю акций быстрорастущих компаний.</w:t>
      </w:r>
    </w:p>
    <w:p w14:paraId="084D675F" w14:textId="77777777" w:rsidR="00106558" w:rsidRDefault="00106558" w:rsidP="00106558">
      <w:r>
        <w:t>Александр Головцов, начальник аналитического отдела УК ПСБ</w:t>
      </w:r>
    </w:p>
    <w:p w14:paraId="1C836EB2" w14:textId="77777777" w:rsidR="00106558" w:rsidRDefault="00106558" w:rsidP="00106558">
      <w:hyperlink r:id="rId57" w:history="1">
        <w:r w:rsidRPr="00FE6EF1">
          <w:rPr>
            <w:rStyle w:val="a3"/>
          </w:rPr>
          <w:t>https://www.kommersant.ru/doc/7855423</w:t>
        </w:r>
      </w:hyperlink>
      <w:r w:rsidRPr="0026740D">
        <w:t xml:space="preserve"> </w:t>
      </w:r>
    </w:p>
    <w:p w14:paraId="793A6B91" w14:textId="77777777" w:rsidR="00EC5C94" w:rsidRDefault="00EC5C94" w:rsidP="00EC5C94">
      <w:pPr>
        <w:pStyle w:val="2"/>
      </w:pPr>
      <w:bookmarkStart w:id="168" w:name="_Toc203634058"/>
      <w:r>
        <w:t>Ведомости</w:t>
      </w:r>
      <w:r w:rsidRPr="00EC5C94">
        <w:t xml:space="preserve">, </w:t>
      </w:r>
      <w:r>
        <w:t>17.07.2025</w:t>
      </w:r>
      <w:r w:rsidRPr="00EC5C94">
        <w:t xml:space="preserve">, </w:t>
      </w:r>
      <w:r>
        <w:t>Аналитики в опросе ЦБ ожидают более быстрого снижения ключевой ставки</w:t>
      </w:r>
      <w:bookmarkEnd w:id="168"/>
    </w:p>
    <w:p w14:paraId="513D8FC3" w14:textId="77777777" w:rsidR="00EC5C94" w:rsidRDefault="00EC5C94" w:rsidP="00EC5C94">
      <w:pPr>
        <w:pStyle w:val="3"/>
      </w:pPr>
      <w:bookmarkStart w:id="169" w:name="_Toc203634059"/>
      <w:r>
        <w:t>Аналитики, опрошенные ЦБ в июле, понизили ожидания по средней ключевой ставке на 0,7 процентного пункта по сравнению с маем до 19,3%. На остаток 2025 г. она составит 17,4%, а в следующем году опустится в среднем до 13,8%, следует из консенсус-опроса. Также эксперты понизили прогнозы по инфляции на конец года до 6,8% по сравнению с 7,1%, которые ожидались в мае. При этом они уже не ждут достижения таргета в 4% в 2026 г., которое запланировал ЦБ. По оценкам аналитиков, в следующие два года показатель составит 4,7% и 4,3% соответственно.</w:t>
      </w:r>
      <w:bookmarkEnd w:id="169"/>
    </w:p>
    <w:p w14:paraId="41C10FDF" w14:textId="77777777" w:rsidR="00EC5C94" w:rsidRDefault="00EC5C94" w:rsidP="00EC5C94">
      <w:r>
        <w:t>Реальная ключевая ставка (разница между ключевой и инфляцией), рассчитанная из прогнозов аналитиков, в этом году составит 12,5% (-0,4 п. п.), в следующем - 9% (-0,3 п. п.), следует из опроса. На последнем заседании в мае ЦБ понизил ставку до 20%. Позже зампред ЦБ Алексей Заботкин говорил, что регулятор допускает возможность снижения ключевой ставки более чем на 100 базисных пунктов уже в июле.</w:t>
      </w:r>
    </w:p>
    <w:p w14:paraId="268AA44C" w14:textId="77777777" w:rsidR="00EC5C94" w:rsidRDefault="00EC5C94" w:rsidP="00EC5C94">
      <w:r>
        <w:lastRenderedPageBreak/>
        <w:t>Ранее Росстат сообщил о снижении инфляции в июне до 0,2%, что почти вдвое меньше майского показателя в 0,43%. В годовом выражении рост цен также замедлился - до 9,4% в июне после 9,88% в мае и 10,23% в апреле. В начале месяца (с 1 по 7 июля) инфляция перешла к ускорению и составила 0,79% после 0,07% неделей ранее из-за индексации тарифов ЖКХ (в среднем по России их повысили на 9,7%). За исключением услуг ЖКХ, цены на потребительском рынке на отчетной неделе не изменились, оценивал Минэк. При этом Заботкин говорил, что повышение тарифов ЖКХ в июле значимо инфляционную картину не меняет, это уже учтено в прогнозе. На неделе с 8 по 14 июля показатель опустился до околонулевой динамики (0,02%), сообщил Росстат.</w:t>
      </w:r>
    </w:p>
    <w:p w14:paraId="2FCDB99F" w14:textId="77777777" w:rsidR="00EC5C94" w:rsidRDefault="00EC5C94" w:rsidP="00EC5C94">
      <w:r>
        <w:t>Аналитики также ожидают более крепкого курса национальной валюты - 87,3 руб./$ по сравнению с майским прогнозом 91,5 руб./$. Это означает, что средний курс в июле - декабре 2025 г. составит 87,6 руб./$, говорится в материалах ЦБ. В 2026 г. его ждут на уровне 97,5 руб./$, в 2027 г. - 101,5 руб./$. В 2025-2027 гг. рубль ожидается крепче на 3,8-4,6% по сравнению с майским опросом. На 17 июля ЦБ установил курс доллара на уровне 77,96 руб. С начала года он снизился почти на 24%. Укрепление рубля к доллару в этом году превзошло ожидания аналитиков как по масштабам, так и по продолжительности - свои прогнозы в сторону понижения цены доллара изменили в "Альфа-капитале", "Т-инвестициях", ВТБ, Совкомбанке, Газпромбанке, "Цифра брокере", "Финаме" и БКС, писали "Ведомости" 3 июля.</w:t>
      </w:r>
    </w:p>
    <w:p w14:paraId="0256E394" w14:textId="77777777" w:rsidR="00EC5C94" w:rsidRDefault="00EC5C94" w:rsidP="00EC5C94">
      <w:r>
        <w:t>Одновременно прогноз роста ВВП России снижен аналитиками на 0,1 п. п. до 1,4% в 2025 г. Минэк, в свою очередь, ожидает более позитивной динамики в среднем за год - 2,5%. По итогам пяти месяцев министерство оценило рост экономики в 1,5%. В следующем году аналитики ожидают роста показателя на 1,6%, а Минэк - на 2,4%.</w:t>
      </w:r>
    </w:p>
    <w:p w14:paraId="5A655DEF" w14:textId="77777777" w:rsidR="00EC5C94" w:rsidRDefault="00EC5C94" w:rsidP="00EC5C94">
      <w:r>
        <w:t>Также эксперты прогнозируют цену на российскую нефть ниже цены отсечения, при которой "излишки" сберегаются в ФНБ. По прогнозам экономистов, опрошенных ЦБ, в оставшуюся часть года она составит $57/барр. По данным Минэка, в среднем за июнь сырье стоило $59,84/барр. На фоне слабой динамики по нефти аналитики ждут несколько большего дефицита консолидированного бюджета в 2025 г. - 2,2% ВВП (больше на 0,2 п. п.). В законе о бюджете на 2025 г. дефицит федерального бюджета предусмотрен в размере 3,8 трлн руб., или 1,7% ВВП. По данным Минфина, за январь - июнь он уже достиг планки в 1,7% ВВП (в абсолютном выражении - 3,7 трлн руб.).</w:t>
      </w:r>
    </w:p>
    <w:p w14:paraId="7DD18A5E" w14:textId="77777777" w:rsidR="00EC5C94" w:rsidRDefault="00EC5C94" w:rsidP="00EC5C94">
      <w:r>
        <w:t>Что значат результаты опроса</w:t>
      </w:r>
    </w:p>
    <w:p w14:paraId="6AB6223F" w14:textId="77777777" w:rsidR="00EC5C94" w:rsidRDefault="00EC5C94" w:rsidP="00EC5C94">
      <w:r>
        <w:t>Результаты опроса дают скорее негативный сигнал для ЦБ, указывая на устойчивость повышенных инфляционных ожиданий в профессиональной среде, написал в Telegram-канале ПСБ управляющий эксперт центра аналитики и экспертизы банка Денис Попов. Это связано с тем, что аналитики не ждут достижения таргета в 4% в 2026 г. В начале июля Заботкин говорил, что решение будет зависеть от уверенности регулятора в том, что инфляция движется по той траектории, которая обеспечит возвращение к инфляции 4% в 2026 г.</w:t>
      </w:r>
    </w:p>
    <w:p w14:paraId="684CAC84" w14:textId="77777777" w:rsidR="00EC5C94" w:rsidRDefault="00EC5C94" w:rsidP="00EC5C94">
      <w:r>
        <w:t xml:space="preserve">Также 16 июля опубликована информация о росте ценовых ожиданий предприятий (до 18,7% в июле с 18,3% в июне), что усиливает негатив, добавляет Попов. "Пока ориентируемся на диапазон снижения ставки 25 июля в пределах 150-200 б. п.", - отметил эксперт в комментарии. В мониторинге предприятий ЦБ отмечается снижение деловой активности - индикатор бизнес-климата в июле составил 1,5 пункта после 3 пунктов месяцем ранее. Текущие оценки уменьшились в целом по экономике и практически во </w:t>
      </w:r>
      <w:r>
        <w:lastRenderedPageBreak/>
        <w:t>всех отраслях, кроме сельского хозяйства и водоснабжения, отметил ЦБ. Особенно заметно они снизились в торговле, а самые низкие среди всех отраслей по-прежнему были у предприятий торговли автотранспортом.</w:t>
      </w:r>
    </w:p>
    <w:p w14:paraId="608337CA" w14:textId="77777777" w:rsidR="00EC5C94" w:rsidRDefault="00EC5C94" w:rsidP="00EC5C94">
      <w:r>
        <w:t>В то же время консенсусные ожидания по среднегодовой инфляции и процентной ставке улучшились. Это связано с тем, что данные по инфляции в мае и июне были достаточно позитивными, полагает старший директор группы суверенных рейтингов и макроэкономического анализа АКРА Дмитрий Куликов. По полной корзине потребления моментальная динамика была близка к целевой (месяц к месяцу, с сезонным сглаживанием), а траектория инфляции находилась на нижней границе базового сценария среднесрочного прогноза Банка России, поясняет он.</w:t>
      </w:r>
    </w:p>
    <w:p w14:paraId="2500398B" w14:textId="77777777" w:rsidR="00EC5C94" w:rsidRDefault="00EC5C94" w:rsidP="00EC5C94">
      <w:r>
        <w:t>Консенсус инертен и ориентируется на то, что скажет ЦБ, отмечает главный экономист "БКС мир инвестиций" Илья Федоров. Осенью все повышали прогноз по ключевой ставке, видя ускорение инфляции на фоне снижения курса, добавляет он. Прогнозы аналитиков по сохранению ставки на уровне 21% вплоть до осени выглядели очень консервативными, считает эксперт. ЦБ удалось предотвратить уход в инфляционную спираль, теперь "надо аккуратно убрать навес избыточной жесткости ДКП для удержания экономического роста в слабоположительной зоне", говорит Федоров. Потому и были сделаны заявления о возможном более существенном снижении ставки, полагает он.</w:t>
      </w:r>
    </w:p>
    <w:p w14:paraId="14AC5853" w14:textId="77777777" w:rsidR="00EC5C94" w:rsidRDefault="00EC5C94" w:rsidP="00EC5C94">
      <w:r>
        <w:t>Инфляция и курс в 2025 г. складываются значимо ниже ожиданий, поэтому прогноз постепенно смещается вниз, полагает экономист, автор Telegram-канала Truevalue Виктор Тунев. Во многом это объясняется укреплением рубля и ограниченным ростом спроса в экономике. Cтавку могут снизить на 200-300 б. п. в июле и до 13-14% к концу года в зависимости от динамики курса, отмечает он. При сохранении текущего курса или укреплении рубля ставка будет снижаться быстрее, добавляет Тунев.</w:t>
      </w:r>
    </w:p>
    <w:p w14:paraId="32C51EED" w14:textId="77777777" w:rsidR="00EC5C94" w:rsidRDefault="00EC5C94" w:rsidP="00EC5C94">
      <w:r>
        <w:t>Что будет со ставкой</w:t>
      </w:r>
    </w:p>
    <w:p w14:paraId="4F403B78" w14:textId="77777777" w:rsidR="00EC5C94" w:rsidRDefault="00EC5C94" w:rsidP="00EC5C94">
      <w:r>
        <w:t>По словам Куликова, снижение ключевой ставки продолжится в этом году приблизительно равными шагами и к концу года она может составить около 17%. Консенсус по курсу рубля по-прежнему отражает существенную вероятность его ослабления во второй половине года, отмечает Куликов. Консенсус оказался на 10% слабее сегодняшнего курса, добавляет он.</w:t>
      </w:r>
    </w:p>
    <w:p w14:paraId="6E364E78" w14:textId="77777777" w:rsidR="00EC5C94" w:rsidRDefault="00EC5C94" w:rsidP="00EC5C94">
      <w:r>
        <w:t>Опубликованные Банком России материалы сигнализируют об удовлетворенности регулятора формированием дезинфляционных трендов: слабое кредитование, замедление роста спроса, постепенное снижение разрыва между производительностью труда и зарплатами, отмечает Федоров. В целом эксперт ожидает более существенного шага по снижению ставки - до 14-15% в декабре и 17,5% в среднем по году. "Пока консенсус снова не догоняет эту траекторию, сместившись в диапазон средней ставки 19,3%, что соответствует снижению ставки на 1,5 п. п. в июле и далее по 1 п. п. до конца года", - отмечает он.</w:t>
      </w:r>
    </w:p>
    <w:p w14:paraId="346D56AB" w14:textId="77777777" w:rsidR="00EC5C94" w:rsidRDefault="00EC5C94" w:rsidP="00EC5C94">
      <w:r>
        <w:t>Снижение прогноза по инфляции связано с нереализовавшимися проинфляционными рисками, в частности по урожаю, а также более крепким курсом, считает директор аналитического департамента ИК "Регион" Валерий Вайсберг. По его словам, ставка с 28 июля по 31 декабря 2025 г. будет на уровне 17,25% годовых, на конец года опустится до 16%.</w:t>
      </w:r>
    </w:p>
    <w:p w14:paraId="61A2A860" w14:textId="77777777" w:rsidR="00EC5C94" w:rsidRPr="0026740D" w:rsidRDefault="00EC5C94" w:rsidP="00EC5C94">
      <w:r>
        <w:lastRenderedPageBreak/>
        <w:t>Анастасия Бойко</w:t>
      </w:r>
    </w:p>
    <w:p w14:paraId="382244F1" w14:textId="77777777" w:rsidR="008B2550" w:rsidRPr="008937B2" w:rsidRDefault="008B2550" w:rsidP="008B2550">
      <w:pPr>
        <w:pStyle w:val="2"/>
      </w:pPr>
      <w:bookmarkStart w:id="170" w:name="_Toc99271711"/>
      <w:bookmarkStart w:id="171" w:name="_Toc99318657"/>
      <w:bookmarkStart w:id="172" w:name="_Toc203634060"/>
      <w:r w:rsidRPr="008937B2">
        <w:t>Парламентская газета, 16.07.2025, В России стало меньше бедных людей и больше богатых регионов</w:t>
      </w:r>
      <w:bookmarkEnd w:id="172"/>
    </w:p>
    <w:p w14:paraId="15BB91C4" w14:textId="77777777" w:rsidR="008B2550" w:rsidRPr="008937B2" w:rsidRDefault="008B2550" w:rsidP="000B2DE6">
      <w:pPr>
        <w:pStyle w:val="3"/>
      </w:pPr>
      <w:bookmarkStart w:id="173" w:name="_Toc203634061"/>
      <w:r w:rsidRPr="008937B2">
        <w:t>Количество малоимущих россиян в прошлом году сократилось на 1,7 миллиона человек: уровень бедности составил 7,2 процента, тогда как годом ранее он превышал 8 процентов. В то же время сократился и разрыв между бедными и богатыми регионами: если в 2023 году бюджетная обеспеченность десяти самых преуспевающих субъектов превышала аналогичный показатель десяти наименее обеспеченных в 6,1 раза, то в прошлом году важный индикатор уменьшился до 2,4 раза. Об этом рассказал министр финансов Антон Силуанов 16 июля на пленарном заседании Совета Федерации. При этом председатель палаты регионов Валентина Матвиенко подчеркнула, что девизом следующих федеральных бюджетов должны стать жесткая экономия и эффективность каждого рубля.</w:t>
      </w:r>
      <w:bookmarkEnd w:id="173"/>
    </w:p>
    <w:p w14:paraId="57D3D93A" w14:textId="77777777" w:rsidR="008B2550" w:rsidRPr="008937B2" w:rsidRDefault="008B2550" w:rsidP="008B2550">
      <w:r w:rsidRPr="008937B2">
        <w:t>О расходных обязательствах</w:t>
      </w:r>
    </w:p>
    <w:p w14:paraId="75417BC8" w14:textId="77777777" w:rsidR="008B2550" w:rsidRPr="008937B2" w:rsidRDefault="008B2550" w:rsidP="008B2550">
      <w:r w:rsidRPr="008937B2">
        <w:t>Расходные обязательства федерального бюджета в 2024 году были исполнены на 99 процентов, отметил министр финансов Антон Силуанов. Прежде такой результативности добиться не удавалось. Правительство выполнило все ключевые обязательства даже в условиях внешнего давления, наметив основу для долгосрочного развития. Глава Минфина отметил, что, несмотря на дефицит бюджета, были проиндексированы социальные выплаты и пособия, а также материнский капитал.</w:t>
      </w:r>
    </w:p>
    <w:p w14:paraId="6C368F34" w14:textId="77777777" w:rsidR="008B2550" w:rsidRPr="008937B2" w:rsidRDefault="008B2550" w:rsidP="008B2550">
      <w:r w:rsidRPr="008937B2">
        <w:t>При этом рост доходов, в особенности ненефтегазовых, позволил сохранить стабильность. В том числе в бюджете были реализованы важные инициативы Совета Федерации по строительству детских лагерей, объектов здравоохранения, по развитию сельских территорий и индивидуальным программам развития регионов. В общей сложности регионы получили 3,7 триллиона рублей поддержки.</w:t>
      </w:r>
    </w:p>
    <w:p w14:paraId="0420BF4C" w14:textId="77777777" w:rsidR="008B2550" w:rsidRPr="008937B2" w:rsidRDefault="008B2550" w:rsidP="008B2550">
      <w:r w:rsidRPr="008937B2">
        <w:t>О поддержке регионов</w:t>
      </w:r>
    </w:p>
    <w:p w14:paraId="77576E65" w14:textId="77777777" w:rsidR="008B2550" w:rsidRPr="008937B2" w:rsidRDefault="008B2550" w:rsidP="008B2550">
      <w:r w:rsidRPr="008937B2">
        <w:t>При этом более триллиона - это дотация на выравнивание бюджетной обеспеченности субъектов, подчеркнул глава Минфина. Благодаря этому дифференциация региональных бюджетов, то есть разница между десятью самыми богатыми и десятью самыми малообеспеченными субъектами, сократилась до 2,4 раза. Годом ранее она составляла 6,1 раза. Также, по словам Силуанова, регионам оказывалась адресная помощь: 108 миллиардов пошли на повышение оплаты труда бюджетников, 175 - на новые инфраструктурные кредиты, еще 30 миллиардов - на списание прежних задолженностей.</w:t>
      </w:r>
    </w:p>
    <w:p w14:paraId="703303D6" w14:textId="77777777" w:rsidR="008B2550" w:rsidRPr="008937B2" w:rsidRDefault="008B2550" w:rsidP="008B2550">
      <w:r w:rsidRPr="008937B2">
        <w:t>Об обеспеченности людей</w:t>
      </w:r>
    </w:p>
    <w:p w14:paraId="70271F5A" w14:textId="77777777" w:rsidR="008B2550" w:rsidRPr="008937B2" w:rsidRDefault="008B2550" w:rsidP="008B2550">
      <w:r w:rsidRPr="008937B2">
        <w:t>В то же время, по словам министра финансов, на 1,7 миллиона человек в 2024 году сократилось количество бедных в России:</w:t>
      </w:r>
    </w:p>
    <w:p w14:paraId="27EAAE37" w14:textId="77777777" w:rsidR="008B2550" w:rsidRPr="008937B2" w:rsidRDefault="008B2550" w:rsidP="008B2550">
      <w:r w:rsidRPr="008937B2">
        <w:t>«Мы достигли серьезного снижения уровня бедности. Этот показатель по итогам 2024 года составил 7,2 процента населения страны».В 2023 году показатель был выше - 8,3 процента.</w:t>
      </w:r>
    </w:p>
    <w:p w14:paraId="712A4AD2" w14:textId="77777777" w:rsidR="008B2550" w:rsidRPr="008937B2" w:rsidRDefault="008B2550" w:rsidP="008B2550">
      <w:r w:rsidRPr="008937B2">
        <w:t>О жесткой экономии</w:t>
      </w:r>
    </w:p>
    <w:p w14:paraId="7E854821" w14:textId="77777777" w:rsidR="008B2550" w:rsidRPr="008937B2" w:rsidRDefault="008B2550" w:rsidP="008B2550">
      <w:r w:rsidRPr="008937B2">
        <w:lastRenderedPageBreak/>
        <w:t>Валентина Матвиенко отметила, что рассмотрение федерального закона об исполнении бюджета за 2024 год помогает проанализировать и сделать правильные выводы при формировании бюджета на предстоящую трехлетку. По ее словам, девизом будущих федеральных бюджетов должна стать «жесткая экономия, эффективность каждого рубля, особое внимание должно уделяться поддержке региональных бюджетов».</w:t>
      </w:r>
    </w:p>
    <w:p w14:paraId="5A2D2547" w14:textId="77777777" w:rsidR="008B2550" w:rsidRPr="008937B2" w:rsidRDefault="008B2550" w:rsidP="008B2550">
      <w:r w:rsidRPr="008937B2">
        <w:t>О повышении эффективности</w:t>
      </w:r>
    </w:p>
    <w:p w14:paraId="10FC0869" w14:textId="77777777" w:rsidR="008B2550" w:rsidRPr="008937B2" w:rsidRDefault="008B2550" w:rsidP="008B2550">
      <w:r w:rsidRPr="008937B2">
        <w:t>Для повышения эффективности бюджетного процесса необходимо задействовать весь ресурс по повышению доходной базы. В частности, подумать о сокращении неэффективных налоговых льгот, объем которых увеличивается и на сегодня составляет около трети бюджета, убежден председатель Комитета по бюджету и финансовым рынкам Анатолий Артамонов.</w:t>
      </w:r>
    </w:p>
    <w:p w14:paraId="2FDB6209" w14:textId="77777777" w:rsidR="008B2550" w:rsidRPr="008937B2" w:rsidRDefault="008B2550" w:rsidP="008B2550">
      <w:r w:rsidRPr="008937B2">
        <w:t>«В рамках консолидации бюджета нам следует задействовать весь ресурс по повышению доходной базы: активизировать борьбу с теневой занятостью, подумать о сокращении налоговых льгот и сдвиге на пару лет «вправо» исполнения средств, зарезервированных в нацпроектах, которые сегодня по тем или иным причинам не расходуются», - отметил сенатор. В то же время он напомнил о защищенных статьях бюджета, в том числе расходах на национальную оборону, «которые мы не можем сокращать и которые, более того, по всей вероятности, придется еще увеличивать».</w:t>
      </w:r>
    </w:p>
    <w:p w14:paraId="0E4CCE76" w14:textId="77777777" w:rsidR="008B2550" w:rsidRPr="008937B2" w:rsidRDefault="008B2550" w:rsidP="008B2550">
      <w:r w:rsidRPr="008937B2">
        <w:t>Об улучшениях бюджетной работы</w:t>
      </w:r>
    </w:p>
    <w:p w14:paraId="33993A84" w14:textId="77777777" w:rsidR="008B2550" w:rsidRPr="008937B2" w:rsidRDefault="008B2550" w:rsidP="008B2550">
      <w:r w:rsidRPr="008937B2">
        <w:t>А еще нужно активнее использовать механизмы перераспределения ресурсов, считает вице-спикер Совета Федерации Николай Журавлев. Кроме того, регионам необходимо давать больше свободы в выборе приоритетов, например строить новые школы или ремонтировать имеющиеся. Эффективности бюджетного процесса, по мнению сенатора, также будет способствовать повышение результативности и прозрачности госпрограмм и концессий. Также нужно продолжать работу по оптимизации региональных расходов и продуктивному использованию бюджетных средств. Причем делать это необходимо не только на федеральном, «но и на региональном, даже муниципальном уровне», полагает Журавлев.</w:t>
      </w:r>
    </w:p>
    <w:p w14:paraId="1866B5E5" w14:textId="77777777" w:rsidR="00111D7C" w:rsidRPr="008937B2" w:rsidRDefault="008B2550" w:rsidP="008B2550">
      <w:hyperlink r:id="rId58" w:history="1">
        <w:r w:rsidRPr="008937B2">
          <w:rPr>
            <w:rStyle w:val="a3"/>
          </w:rPr>
          <w:t>https://www.pnp.ru/economics/v-rossii-stalo-menshe-bednykh-lyudey-i-bolshe-bogatykh-regionov.html</w:t>
        </w:r>
      </w:hyperlink>
    </w:p>
    <w:p w14:paraId="375CC0CC" w14:textId="77777777" w:rsidR="008D2EC0" w:rsidRPr="008937B2" w:rsidRDefault="008D2EC0" w:rsidP="008D2EC0">
      <w:pPr>
        <w:pStyle w:val="2"/>
      </w:pPr>
      <w:bookmarkStart w:id="174" w:name="_Toc203634062"/>
      <w:r w:rsidRPr="008937B2">
        <w:t>Коммерсантъ, 16.07.2025, Ставки идут вниз</w:t>
      </w:r>
      <w:bookmarkEnd w:id="174"/>
    </w:p>
    <w:p w14:paraId="7C5D2B32" w14:textId="77777777" w:rsidR="008D2EC0" w:rsidRPr="008937B2" w:rsidRDefault="008D2EC0" w:rsidP="000B2DE6">
      <w:pPr>
        <w:pStyle w:val="3"/>
      </w:pPr>
      <w:bookmarkStart w:id="175" w:name="_Toc203634063"/>
      <w:r w:rsidRPr="008937B2">
        <w:t>Средняя максимальная ставка по вкладам снижается уже более полугода и в первой декаде июля достигла минимального значения за последние десять месяцев — менее 18% годовых. Эксперты отмечают, что наибольшими темпами снижаются ставки по долгосрочным вкладам, в то время как по депозитам на срок от месяца до трех остаются относительно высокими. По их прогнозам, к концу года ставки по вкладам граждан могут опуститься до 14% годовых.</w:t>
      </w:r>
      <w:bookmarkEnd w:id="175"/>
    </w:p>
    <w:p w14:paraId="1D4F1C3F" w14:textId="77777777" w:rsidR="008D2EC0" w:rsidRPr="008937B2" w:rsidRDefault="008D2EC0" w:rsidP="008D2EC0">
      <w:r w:rsidRPr="008937B2">
        <w:t xml:space="preserve">Согласно данным Банка России, средняя максимальная процентная ставка по рублевым вкладам крупнейших кредитных организаций в первой декаде июля 2025 года впервые с сентября 2024 года оказалась ниже 18% годовых. По оценке регулятора, она достигла 17,91% годовых. Стоит отметить, что этот показатель снижается уже более полугода и </w:t>
      </w:r>
      <w:r w:rsidRPr="008937B2">
        <w:lastRenderedPageBreak/>
        <w:t>за это время потерял 4,37 п. п. Максимума он достигал во второй декаде декабря 2024 года, когда установил исторический рекорд в 22,28% годовых. При этом с начала 2025 года объем средств на срочных депозитах до одного года вырос всего на 6%, почти до 32 трлн руб., в то время как объем средств на вкладах свыше года увеличился на 12,7%, до 7,8 трлн руб.</w:t>
      </w:r>
    </w:p>
    <w:p w14:paraId="7EFB52C2" w14:textId="77777777" w:rsidR="008D2EC0" w:rsidRPr="008937B2" w:rsidRDefault="008D2EC0" w:rsidP="008D2EC0">
      <w:r w:rsidRPr="008937B2">
        <w:t>Эксперты отмечают, что наибольшее влияние на снижение ставок по вкладам граждан сыграло не только снижение ключевой ставки Банка России (в начале июня она была снижена на 1 п. п., до 20%), но и заявления регулятора, допускающего дальнейшие шаги по уменьшению этого показателя. По словам директора департамента розничного бизнеса Цифра-банка Юрия Эйдинова, по срочным депозитам ставки начали довольно резко снижаться вслед за решением совета директоров Банка России о снижении ключевой ставки в июне и дальнейших сигналах о возможном снижении ставки уже на ближайшем июльском заседании.</w:t>
      </w:r>
    </w:p>
    <w:p w14:paraId="0AA2CD52" w14:textId="77777777" w:rsidR="008D2EC0" w:rsidRPr="008937B2" w:rsidRDefault="008D2EC0" w:rsidP="008D2EC0">
      <w:r w:rsidRPr="008937B2">
        <w:t>22,28% годовых</w:t>
      </w:r>
    </w:p>
    <w:p w14:paraId="22AB8B8C" w14:textId="77777777" w:rsidR="008D2EC0" w:rsidRPr="008937B2" w:rsidRDefault="008D2EC0" w:rsidP="008D2EC0">
      <w:r w:rsidRPr="008937B2">
        <w:t>составляла ставка по вкладам на максимуме во второй декаде декабря 2024 года</w:t>
      </w:r>
    </w:p>
    <w:p w14:paraId="2A153BA6" w14:textId="77777777" w:rsidR="008D2EC0" w:rsidRPr="008937B2" w:rsidRDefault="008D2EC0" w:rsidP="008D2EC0">
      <w:r w:rsidRPr="008937B2">
        <w:t>Как отмечает старший управляющий директор Московской биржи по розничному бизнесу и маркетплейсу «Финуслуги» Игорь Алутин, шаг снижения ставок по вкладам со сроком до одного года включительно варьируется в пределах нескольких процентных пунктов в зависимости от конкретного банка. По его словам, среди 20 крупнейших банков он составил 0,5–4,6 п. п. с момента последнего заседания Банка России по ключевой ставке, по полугодовым вкладам —1–3 п. п., по годовым —1–3,5 п. п. «Средние ставки по топ-20 банков по объему депозитного портфеля составляют 16,2–17,9% годовых, и чем дольше срок, тем ниже ставка. Так, по годовым вкладам более чем у половины банков из первой двадцатки ставки находятся в диапазоне от 16% до 16,5% годовых»,— отмечает Игорь Алутин.</w:t>
      </w:r>
    </w:p>
    <w:p w14:paraId="0B9E1537" w14:textId="77777777" w:rsidR="008D2EC0" w:rsidRPr="008937B2" w:rsidRDefault="008D2EC0" w:rsidP="008D2EC0">
      <w:r w:rsidRPr="008937B2">
        <w:t>Минимальная ставка, по его словам, среди топ-20 по вкладу на год — 13,38% годовых, а по полугодовым и трехмесячным вкладам сейчас чаще встречаются предложения от 17% годовых и выше.</w:t>
      </w:r>
    </w:p>
    <w:p w14:paraId="4AA0A483" w14:textId="77777777" w:rsidR="008D2EC0" w:rsidRPr="008937B2" w:rsidRDefault="008D2EC0" w:rsidP="008D2EC0">
      <w:r w:rsidRPr="008937B2">
        <w:t>Впрочем, с учетом специальных условий (например, по расходам по картам или покупке инвестпродуктов) на рынке сохраняются и более высокие ставки по вкладам. «На рынке остаются специальные предложения по вкладам, где ставки для новых клиентов достигают 22–30% годовых на сроках до года»,— отмечает Игорь Алутин. При этом альтернативой срочным депозитам для банков сегодня являются накопительные счета. «Предложения по накопительным счетам остаются привлекательными, и темпы снижения ставок по накопительным счетам будут в значительной степени отставать от темпов снижения ставок по депозитам»,— указывает Юрий Эйдинов.</w:t>
      </w:r>
    </w:p>
    <w:p w14:paraId="0FD42503" w14:textId="77777777" w:rsidR="008D2EC0" w:rsidRPr="008937B2" w:rsidRDefault="008D2EC0" w:rsidP="008D2EC0">
      <w:r w:rsidRPr="008937B2">
        <w:t>В настоящее время максимальные ставки, по словам Игоря Алутина, остаются по краткосрочным депозитам со сроком до полугода и в ближайшее время эта тенденция сохранится. Юрий Эйдинов также отмечает, что в первую очередь ставки снижаются на долгосрочные депозиты — на двухлетние вклады и депозиты сроком свыше года, а ставки на короткие депозиты сроком один-три месяца остаются высокими.</w:t>
      </w:r>
    </w:p>
    <w:p w14:paraId="589C9B63" w14:textId="77777777" w:rsidR="008D2EC0" w:rsidRPr="008937B2" w:rsidRDefault="008D2EC0" w:rsidP="008D2EC0">
      <w:r w:rsidRPr="008937B2">
        <w:t xml:space="preserve">Эксперты ожидают дальнейшего снижения ключевой ставки к концу года. Главный аналитик Совкомбанка Михаил Васильев допустил, что ключевая ставка к этому времени может опуститься до уровня 14% при замедлении инфляции в стране до 5,6%. </w:t>
      </w:r>
      <w:r w:rsidRPr="008937B2">
        <w:lastRenderedPageBreak/>
        <w:t>При этом, по мнению Игоря Алутина, «динамика ставок по вкладам будет зависеть не только от дальнейшей динамики ключевой ставки, но и конкуренции на рынке и уровня ликвидности банковского сектора». По оценке Юрия Эйдинова, в конце года максимальные ставки по депозитам могут дойти до 14–16% годовых.</w:t>
      </w:r>
    </w:p>
    <w:p w14:paraId="0B0200C1" w14:textId="77777777" w:rsidR="008B2550" w:rsidRPr="008937B2" w:rsidRDefault="008D2EC0" w:rsidP="008D2EC0">
      <w:r w:rsidRPr="008937B2">
        <w:t>Материал был обновлен 16 июля в 9:56. В нем старший управляющий директор Московской биржи по розничному бизнесу и маркетплейсу «Финуслуги» Игорь Алутин был ошибочно назван Алтуниным.</w:t>
      </w:r>
    </w:p>
    <w:p w14:paraId="66E3B325" w14:textId="77777777" w:rsidR="00106558" w:rsidRDefault="008D2EC0" w:rsidP="008D2EC0">
      <w:pPr>
        <w:rPr>
          <w:rStyle w:val="a3"/>
        </w:rPr>
      </w:pPr>
      <w:hyperlink r:id="rId59" w:history="1">
        <w:r w:rsidRPr="008937B2">
          <w:rPr>
            <w:rStyle w:val="a3"/>
          </w:rPr>
          <w:t>https://www.kommersant.ru/doc/7890062</w:t>
        </w:r>
      </w:hyperlink>
    </w:p>
    <w:p w14:paraId="485C73C6" w14:textId="77777777" w:rsidR="00374C0A" w:rsidRDefault="00374C0A" w:rsidP="00374C0A">
      <w:pPr>
        <w:pStyle w:val="2"/>
      </w:pPr>
      <w:bookmarkStart w:id="176" w:name="_Toc203634064"/>
      <w:r>
        <w:t>ПРАЙМ, 16.07.2025</w:t>
      </w:r>
      <w:r w:rsidRPr="00251E7E">
        <w:t xml:space="preserve">, </w:t>
      </w:r>
      <w:r>
        <w:t>Госдума приняла закон об интеграции цифрового рубля в бюджетный процесс</w:t>
      </w:r>
      <w:bookmarkEnd w:id="176"/>
    </w:p>
    <w:p w14:paraId="1DD24AE6" w14:textId="77777777" w:rsidR="00374C0A" w:rsidRDefault="00374C0A" w:rsidP="00374C0A">
      <w:pPr>
        <w:pStyle w:val="3"/>
      </w:pPr>
      <w:bookmarkStart w:id="177" w:name="_Toc203634065"/>
      <w:r>
        <w:t>Госдума приняла во втором и третьем чтении закон о поэтапном внедрении цифрового рубля в бюджетный процесс.</w:t>
      </w:r>
      <w:bookmarkEnd w:id="177"/>
    </w:p>
    <w:p w14:paraId="27901679" w14:textId="77777777" w:rsidR="00374C0A" w:rsidRDefault="00374C0A" w:rsidP="00374C0A">
      <w:r>
        <w:t>Документ разработан в целях исполнения поручения президента РФ по итогам совещания по вопросам регулирования использования цифровых финансовых активов.</w:t>
      </w:r>
    </w:p>
    <w:p w14:paraId="5DBAED48" w14:textId="77777777" w:rsidR="00374C0A" w:rsidRDefault="00374C0A" w:rsidP="00374C0A">
      <w:r>
        <w:t>Закон дополняет Бюджетный кодекс понятием "счет цифрового рубля Федерального казначейства", дает его определение и устанавливает особенности использования. Такой счет открывается казначейству оператором платформы цифрового рубля, то есть Банком России, а его обслуживание будет бесплатным.</w:t>
      </w:r>
    </w:p>
    <w:p w14:paraId="672DCE60" w14:textId="77777777" w:rsidR="00374C0A" w:rsidRDefault="00374C0A" w:rsidP="00374C0A">
      <w:r>
        <w:t>При этом для участников системы казначейских платежей закрепляется возможность осуществлять расчеты с использованием цифрового рубля. А Федеральное казначейство будет представлять в ЦБ распоряжения о переводе цифровых рублей.</w:t>
      </w:r>
    </w:p>
    <w:p w14:paraId="6353364E" w14:textId="77777777" w:rsidR="00374C0A" w:rsidRDefault="00374C0A" w:rsidP="00374C0A">
      <w:r>
        <w:t>С 1 октября 2025 года исполнение федерального бюджета с использованием цифрового рубля будет возможно по ограниченному перечню расходов, который утвердит правительство по согласованию с Банком России.</w:t>
      </w:r>
    </w:p>
    <w:p w14:paraId="0A572ABA" w14:textId="77777777" w:rsidR="00374C0A" w:rsidRDefault="00374C0A" w:rsidP="00374C0A">
      <w:r>
        <w:t>Начиная с 1 января 2026 года использование цифрового рубля станет возможным для всех расходов федерального бюджета и зачисления в него доходов. А с 1 июля 2027 года такой механизм предлагается распространить на региональные и местные бюджеты, а также бюджеты государственных внебюджетных фондов.</w:t>
      </w:r>
    </w:p>
    <w:p w14:paraId="4D0ED39F" w14:textId="77777777" w:rsidR="00374C0A" w:rsidRDefault="00374C0A" w:rsidP="00374C0A">
      <w:r>
        <w:t>"Таким образом, внедрение цифрового рубля в бюджетный процесс будет осуществляться поэтапно, что обеспечит плавный переход и минимизацию возможных негативных последствий для участников бюджетного процесса. Так как цифровой рубль будет абсолютно равен по своим свойствам тому рублю, который в наличной или безналичной форме оборачивается в нашей стране, в дальнейшем на законодательном уровне будет предусмотрена возможность получать цифровыми рублями не только зарплаты, но и пенсии, но для этого цифровой рубль должен сначала полностью внедриться в привычный для людей оборот", - заявил журналистам член комитета Госдумы по малому и среднему предпринимательству Алексей Говырин.</w:t>
      </w:r>
    </w:p>
    <w:p w14:paraId="4CD9617D" w14:textId="77777777" w:rsidR="00374C0A" w:rsidRPr="008937B2" w:rsidRDefault="00374C0A" w:rsidP="008D2EC0">
      <w:r>
        <w:t>Закон должен вступить в силу через 10 дней после его официального опубликования.</w:t>
      </w:r>
      <w:r w:rsidRPr="008937B2">
        <w:t xml:space="preserve"> </w:t>
      </w:r>
    </w:p>
    <w:p w14:paraId="4A7DD35F" w14:textId="77777777" w:rsidR="008D2EC0" w:rsidRPr="008937B2" w:rsidRDefault="008D2EC0" w:rsidP="008D2EC0">
      <w:pPr>
        <w:pStyle w:val="2"/>
      </w:pPr>
      <w:bookmarkStart w:id="178" w:name="_Toc203634066"/>
      <w:r w:rsidRPr="008937B2">
        <w:lastRenderedPageBreak/>
        <w:t>РИА Новости, 16.07.2025, СФ одобрил закон об исполнении федерального бюджета РФ за 2024 год</w:t>
      </w:r>
      <w:bookmarkEnd w:id="178"/>
    </w:p>
    <w:p w14:paraId="5822D0FB" w14:textId="77777777" w:rsidR="008D2EC0" w:rsidRPr="008937B2" w:rsidRDefault="008D2EC0" w:rsidP="000B2DE6">
      <w:pPr>
        <w:pStyle w:val="3"/>
      </w:pPr>
      <w:bookmarkStart w:id="179" w:name="_Toc203634067"/>
      <w:r w:rsidRPr="008937B2">
        <w:t>Совет Федерации на заседании в среду одобрил закон об исполнении федерального бюджета РФ за 2024 год.</w:t>
      </w:r>
      <w:bookmarkEnd w:id="179"/>
    </w:p>
    <w:p w14:paraId="4AB8157C" w14:textId="77777777" w:rsidR="008D2EC0" w:rsidRPr="008937B2" w:rsidRDefault="008D2EC0" w:rsidP="008D2EC0">
      <w:r w:rsidRPr="008937B2">
        <w:t>Документ был внесен правительством РФ. Он предусматривает утверждение отчета об исполнении федерального бюджета за прошлый год по доходам в сумме 36,708 триллиона рублей (104,7% к утвержденным ранее законом о бюджете), по расходам - 40,18 триллиона рублей (108,1%).</w:t>
      </w:r>
    </w:p>
    <w:p w14:paraId="131D09E5" w14:textId="77777777" w:rsidR="008D2EC0" w:rsidRPr="008937B2" w:rsidRDefault="008D2EC0" w:rsidP="008D2EC0">
      <w:r w:rsidRPr="008937B2">
        <w:t>Бюджет исполнен с дефицитом 3,472 триллиона рублей. По отношению к ВВП дефицит снизился до 1,7% с 1,8%.</w:t>
      </w:r>
    </w:p>
    <w:p w14:paraId="5C11537B" w14:textId="77777777" w:rsidR="008D2EC0" w:rsidRPr="008937B2" w:rsidRDefault="008D2EC0" w:rsidP="008D2EC0">
      <w:r w:rsidRPr="008937B2">
        <w:t>Большая часть дополнительных доходов поступила от ненефтегазовой экономики, выросли и нефтегазовые доходы в связи с изменением конъюнктуры цен на энергоресурсы, отмечал министр финансов Антон Силуанов.</w:t>
      </w:r>
    </w:p>
    <w:p w14:paraId="1FBC85DB" w14:textId="77777777" w:rsidR="008D2EC0" w:rsidRPr="008937B2" w:rsidRDefault="008D2EC0" w:rsidP="008D2EC0">
      <w:r w:rsidRPr="008937B2">
        <w:t>В абсолютном выражении доходы бюджета за 2024 год по сравнению с предыдущим годом увеличились на 7,58 триллиона рублей, в том числе за счет роста ненефтегазовых доходов на 5,27 триллиона рублей, нефтегазовых - на 2,31 триллиона рублей. Объем средств ФНБ на 1 января 2025 года составил около 11,88 триллиона рублей.</w:t>
      </w:r>
    </w:p>
    <w:p w14:paraId="1E67D2D1" w14:textId="77777777" w:rsidR="008D2EC0" w:rsidRPr="008937B2" w:rsidRDefault="008D2EC0" w:rsidP="008D2EC0">
      <w:r w:rsidRPr="008937B2">
        <w:t>Из федерального бюджета в прошлом году были предоставлены межбюджетные трансферты бюджетам субъектов РФ в сумме 3,653 триллиона рублей (99,1% от уточненной росписи бюджета), бюджетам государственных внебюджетных фондов РФ - 5,957 триллиона рублей (14,8% общего объема расходов федерального бюджета).</w:t>
      </w:r>
    </w:p>
    <w:p w14:paraId="100F4E81" w14:textId="77777777" w:rsidR="008D2EC0" w:rsidRPr="008937B2" w:rsidRDefault="008D2EC0" w:rsidP="008D2EC0">
      <w:r w:rsidRPr="008937B2">
        <w:t>Все социальные обязательства, запланированные федеральным бюджетом на 2024 год, были выполнены, подчеркивал Силуанов.</w:t>
      </w:r>
    </w:p>
    <w:p w14:paraId="364375A5" w14:textId="77777777" w:rsidR="008D2EC0" w:rsidRPr="008937B2" w:rsidRDefault="008D2EC0" w:rsidP="008D2EC0">
      <w:pPr>
        <w:pStyle w:val="2"/>
      </w:pPr>
      <w:bookmarkStart w:id="180" w:name="_Toc203634068"/>
      <w:r w:rsidRPr="008937B2">
        <w:t>РИА Новости, 16.07.2025, Силуанов: координация бюджета и ДКП - одна из основных задач на новую трехлетку</w:t>
      </w:r>
      <w:bookmarkEnd w:id="180"/>
    </w:p>
    <w:p w14:paraId="5504F90E" w14:textId="77777777" w:rsidR="008D2EC0" w:rsidRPr="008937B2" w:rsidRDefault="008D2EC0" w:rsidP="000B2DE6">
      <w:pPr>
        <w:pStyle w:val="3"/>
      </w:pPr>
      <w:bookmarkStart w:id="181" w:name="_Toc203634069"/>
      <w:r w:rsidRPr="008937B2">
        <w:t>Увязка бюджета и денежно-кредитной политики является одной из ключевых задач при подготовке основного финансового плана на следующую трехлетку, чтобы бюджетный импульс соответствовал задачам Банка России по снижению инфляции, заявил министр финансов Антон Силуанов.</w:t>
      </w:r>
      <w:bookmarkEnd w:id="181"/>
    </w:p>
    <w:p w14:paraId="3AD37E2E" w14:textId="77777777" w:rsidR="008D2EC0" w:rsidRPr="008937B2" w:rsidRDefault="008D2EC0" w:rsidP="008D2EC0">
      <w:r w:rsidRPr="008937B2">
        <w:t>"Увязка бюджета и денежно-кредитной политики - это одна из основных задач при подготовке основного финансового плана на следующую трехлетку", - сказал Силуанов, выступая в Совете Федерации в среду.</w:t>
      </w:r>
    </w:p>
    <w:p w14:paraId="5E9C7A5C" w14:textId="77777777" w:rsidR="008D2EC0" w:rsidRPr="008937B2" w:rsidRDefault="008D2EC0" w:rsidP="008D2EC0">
      <w:r w:rsidRPr="008937B2">
        <w:t>Он признал, что возможности компаний привлекать внебюджетное финансирование на реализацию новых проектов ограничены высоким уровнем процентных ставок. Однако, по словам Силуанова, Минфин прилагает усилия со своей стороны, чтобы бюджетная политика не противоречила денежно-кредитной с точки зрения достижения цели по инфляции.</w:t>
      </w:r>
    </w:p>
    <w:p w14:paraId="340EF87C" w14:textId="77777777" w:rsidR="008D2EC0" w:rsidRPr="008937B2" w:rsidRDefault="008D2EC0" w:rsidP="008D2EC0">
      <w:r w:rsidRPr="008937B2">
        <w:t>"Мы делаем все необходимое с точки зрения бюджета. Кстати говоря, и следующий бюджетный цикл тоже в таком ключе будем готовить, чтобы бюджет и денежно-кредитная политика реализовывались в одном направлении", - подчеркнул министр.</w:t>
      </w:r>
    </w:p>
    <w:p w14:paraId="3D5F7773" w14:textId="77777777" w:rsidR="008D2EC0" w:rsidRPr="008937B2" w:rsidRDefault="008D2EC0" w:rsidP="008D2EC0">
      <w:r w:rsidRPr="008937B2">
        <w:lastRenderedPageBreak/>
        <w:t>"Чтобы, если говорить о бюджетном импульсе, то он соответствовал тем задачам денежно-кредитной политики, которые Центральный банк ставит, а именно снижение инфляции и, соответственно, снижение процентных ставок", - добавил Силуанов.</w:t>
      </w:r>
    </w:p>
    <w:p w14:paraId="12765EC8" w14:textId="77777777" w:rsidR="008D2EC0" w:rsidRPr="008937B2" w:rsidRDefault="008D2EC0" w:rsidP="008D2EC0">
      <w:pPr>
        <w:pStyle w:val="2"/>
      </w:pPr>
      <w:bookmarkStart w:id="182" w:name="_Toc203634070"/>
      <w:r w:rsidRPr="008937B2">
        <w:t>РИА Новости, 16.07.2025, Аксаков допустил снижение ключевой ставки на 2 п.п. на ближайшем заседании ЦБ</w:t>
      </w:r>
      <w:bookmarkEnd w:id="182"/>
    </w:p>
    <w:p w14:paraId="621ED6A0" w14:textId="77777777" w:rsidR="008D2EC0" w:rsidRPr="008937B2" w:rsidRDefault="008D2EC0" w:rsidP="000B2DE6">
      <w:pPr>
        <w:pStyle w:val="3"/>
      </w:pPr>
      <w:bookmarkStart w:id="183" w:name="_Toc203634071"/>
      <w:r w:rsidRPr="008937B2">
        <w:t>Председатель комитета Госдумы по финансовому рынку Анатолий Аксаков допустил снижение ключевой ставки Банка России на 2 процентных пункта на ближайшем заседании регулятора, которое пройдет 25 июля, об этом он сказал на пресс-конференции, посвященной итогам работы комитета в период весенней сессии.</w:t>
      </w:r>
      <w:bookmarkEnd w:id="183"/>
    </w:p>
    <w:p w14:paraId="541CAC43" w14:textId="77777777" w:rsidR="008D2EC0" w:rsidRPr="008937B2" w:rsidRDefault="008D2EC0" w:rsidP="008D2EC0">
      <w:r w:rsidRPr="008937B2">
        <w:t>"Двадцать пятого июля я уверен, что Центральный банк снизит ключевую ставку, причем допускаю, что на 2 процентных пункта сразу Это будет способствовать и снижению ставок по кредитам, но и по депозитам тоже, причем довольно существенно", - сказал он.</w:t>
      </w:r>
    </w:p>
    <w:p w14:paraId="6B097502" w14:textId="77777777" w:rsidR="008D2EC0" w:rsidRPr="008937B2" w:rsidRDefault="008D2EC0" w:rsidP="008D2EC0">
      <w:r w:rsidRPr="008937B2">
        <w:t>По словам депутата, статистика кредитов и процентов по ним говорит о том, что тенденция снижения ставок будет продолжаться. "И она, в принципе, уже по факту происходит. По долгосрочным вкладам проценты устанавливаются более низкие, причем довольно существенно низкие, чем это было полгода назад. То есть финансовые институты, банки прогнозируют снижение ключевой ставки", - добавил Аксаков.</w:t>
      </w:r>
    </w:p>
    <w:p w14:paraId="64DAB26E" w14:textId="77777777" w:rsidR="008D2EC0" w:rsidRPr="008937B2" w:rsidRDefault="008D2EC0" w:rsidP="008D2EC0">
      <w:r w:rsidRPr="008937B2">
        <w:t>Он также отметил, что, судя по тем тенденциям, которые сейчас складываются, ключевая ставка к концу года может опуститься до 15%.</w:t>
      </w:r>
    </w:p>
    <w:p w14:paraId="34FC0499" w14:textId="77777777" w:rsidR="008D2EC0" w:rsidRPr="008937B2" w:rsidRDefault="008D2EC0" w:rsidP="008D2EC0">
      <w:r w:rsidRPr="008937B2">
        <w:t>ЦБ РФ 6 июня впервые почти за три года (с сентября 2022-го) снизил ключевую ставку - до 20% годовых с рекордного уровня в 21%. На историческом максимуме ставка продержалась более семи месяцев - с конца октября прошлого года. При этом регулятор сохранил нейтральный сигнал и не указал ожидаемую направленность своих дальнейших шагов: решения будут приниматься в зависимости от скорости и устойчивости снижения инфляции и инфляционных ожиданий.</w:t>
      </w:r>
    </w:p>
    <w:p w14:paraId="434924DE" w14:textId="77777777" w:rsidR="008D2EC0" w:rsidRPr="008937B2" w:rsidRDefault="008D2EC0" w:rsidP="008D2EC0">
      <w:pPr>
        <w:pStyle w:val="2"/>
      </w:pPr>
      <w:bookmarkStart w:id="184" w:name="_Toc203634072"/>
      <w:r w:rsidRPr="008937B2">
        <w:t>РИА Новости, 16.07.2025, Банк России разработал кодекс ответственного инвестирования в акции</w:t>
      </w:r>
      <w:bookmarkEnd w:id="184"/>
    </w:p>
    <w:p w14:paraId="681836D5" w14:textId="77777777" w:rsidR="008D2EC0" w:rsidRPr="008937B2" w:rsidRDefault="008D2EC0" w:rsidP="000B2DE6">
      <w:pPr>
        <w:pStyle w:val="3"/>
      </w:pPr>
      <w:bookmarkStart w:id="185" w:name="_Toc203634073"/>
      <w:r w:rsidRPr="008937B2">
        <w:t>Банк России разработал кодекс ответственного инвестирования для банков, страховщиков, управляющих компаний, НПФ и других институциональных инвесторов, размещающих средства в долевые инструменты, сообщается на сайте регулятора.</w:t>
      </w:r>
      <w:bookmarkEnd w:id="185"/>
    </w:p>
    <w:p w14:paraId="03FC6F96" w14:textId="77777777" w:rsidR="008D2EC0" w:rsidRPr="008937B2" w:rsidRDefault="008D2EC0" w:rsidP="008D2EC0">
      <w:r w:rsidRPr="008937B2">
        <w:t>"Институциональные инвесторы сейчас мало вовлечены в корпоративное управление акционерных обществ. Кодекс предписывает им активнее участвовать в жизни эмитентов, чтобы улучшить долгосрочные перспективы компаний - прежде всего способствовать повышению их акционерной стоимости", - сообщает ЦБ.</w:t>
      </w:r>
    </w:p>
    <w:p w14:paraId="065177AE" w14:textId="77777777" w:rsidR="008D2EC0" w:rsidRPr="008937B2" w:rsidRDefault="008D2EC0" w:rsidP="008D2EC0">
      <w:r w:rsidRPr="008937B2">
        <w:t>При инвестировании "институционалы" должны обращать внимание прежде всего на компании, которые приняли стратегию повышения акционерной стоимости, считает регулятор. "Если такого документа нет, инвесторы могут воспользоваться своими корпоративными правами и стимулировать эмитента к его разработке", - поясняет регулятор.</w:t>
      </w:r>
    </w:p>
    <w:p w14:paraId="7E690BCC" w14:textId="77777777" w:rsidR="008D2EC0" w:rsidRPr="008937B2" w:rsidRDefault="008D2EC0" w:rsidP="008D2EC0">
      <w:r w:rsidRPr="008937B2">
        <w:lastRenderedPageBreak/>
        <w:t>Тем, кто придерживается кодекса, следует ежегодно публично отчитываться о выполнении этих принципов. "Соблюдение принципов кодекса будет способствовать развитию рынка акционерного капитала и увеличению капитализации российского фондового рынка", - резюмирует Центральный банк.</w:t>
      </w:r>
    </w:p>
    <w:p w14:paraId="1EF69D27" w14:textId="77777777" w:rsidR="008D2EC0" w:rsidRPr="008937B2" w:rsidRDefault="008D2EC0" w:rsidP="008D2EC0">
      <w:pPr>
        <w:pStyle w:val="2"/>
      </w:pPr>
      <w:bookmarkStart w:id="186" w:name="_Toc203634074"/>
      <w:r w:rsidRPr="008937B2">
        <w:t>РИА Новости, 16.07.2025, Рост деловой активности в России в июле замедлился - ЦБ</w:t>
      </w:r>
      <w:bookmarkEnd w:id="186"/>
    </w:p>
    <w:p w14:paraId="75F7A75F" w14:textId="77777777" w:rsidR="008D2EC0" w:rsidRPr="008937B2" w:rsidRDefault="008D2EC0" w:rsidP="000B2DE6">
      <w:pPr>
        <w:pStyle w:val="3"/>
      </w:pPr>
      <w:bookmarkStart w:id="187" w:name="_Toc203634075"/>
      <w:r w:rsidRPr="008937B2">
        <w:t>Темпы роста деловой активности в России в июле замедлились, индикатор бизнес-климата (ИБК) составил 1,5 пункта после 3 пунктов месяцем ранее, говорится в информационно-аналитическом комментарии Банка России "Мониторинг предприятий".</w:t>
      </w:r>
      <w:bookmarkEnd w:id="187"/>
    </w:p>
    <w:p w14:paraId="38DCEF48" w14:textId="77777777" w:rsidR="008D2EC0" w:rsidRPr="008937B2" w:rsidRDefault="008D2EC0" w:rsidP="008D2EC0">
      <w:r w:rsidRPr="008937B2">
        <w:t>"В июле рост деловой активности замедлился. ИБК составил 1,5 пункта после 3 пунктов месяцем ранее. Динамика индикатора определялась снижением как оценок текущей ситуации, так и краткосрочных ожиданий", - сказано в материалах ЦБ.</w:t>
      </w:r>
    </w:p>
    <w:p w14:paraId="0ED47C18" w14:textId="77777777" w:rsidR="008D2EC0" w:rsidRPr="008937B2" w:rsidRDefault="008D2EC0" w:rsidP="008D2EC0">
      <w:r w:rsidRPr="008937B2">
        <w:t>Регулятор отмечает, что текущие оценки бизнес-климата уменьшились в целом по экономике и практически во всех отраслях, кроме сельского хозяйства и водоснабжения. Особенно заметно оценки снизились в торговле, а самые низкие оценки среди всех отраслей по-прежнему были у предприятий торговли автотранспортом.</w:t>
      </w:r>
    </w:p>
    <w:p w14:paraId="08A95D85" w14:textId="77777777" w:rsidR="008D2EC0" w:rsidRPr="008937B2" w:rsidRDefault="008D2EC0" w:rsidP="008D2EC0">
      <w:r w:rsidRPr="008937B2">
        <w:t>Краткосрочные ожидания в июле также стали более умеренными в большинстве видов экономической деятельности. Исключением оказались сельское хозяйство и розничная торговля, где ожидания были выше июньского уровня. Кроме того, второй месяц подряд укреплялись позитивные ожидания строительных компаний в связи с некоторым улучшением ожиданий по спросу, подчеркивается в материалах.</w:t>
      </w:r>
    </w:p>
    <w:p w14:paraId="64755EA7" w14:textId="77777777" w:rsidR="008D2EC0" w:rsidRPr="008937B2" w:rsidRDefault="008D2EC0" w:rsidP="008D2EC0">
      <w:r w:rsidRPr="008937B2">
        <w:t>"Динамика сводного ИБК по группам предприятий (крупные; средние; малые и микропредприятия) в июле определялась замедлением роста деловой активности у компаний среднего, а также малого и микробизнеса. Оценки крупных предприятий были несколько выше июньских значений", - подчеркнул регулятор.</w:t>
      </w:r>
    </w:p>
    <w:p w14:paraId="05BD145F" w14:textId="77777777" w:rsidR="008D2EC0" w:rsidRPr="008937B2" w:rsidRDefault="008D2EC0" w:rsidP="008D2EC0">
      <w:pPr>
        <w:pStyle w:val="2"/>
      </w:pPr>
      <w:bookmarkStart w:id="188" w:name="_Toc203634076"/>
      <w:r w:rsidRPr="008937B2">
        <w:t>РИА Новости, 16.07.2025, Опрошенные ЦБ РФ аналитики понизили прогноз по инфляции на 2025 год до 6,8% с 7,1%</w:t>
      </w:r>
      <w:bookmarkEnd w:id="188"/>
    </w:p>
    <w:p w14:paraId="41C342F9" w14:textId="77777777" w:rsidR="008D2EC0" w:rsidRPr="008937B2" w:rsidRDefault="008D2EC0" w:rsidP="000B2DE6">
      <w:pPr>
        <w:pStyle w:val="3"/>
      </w:pPr>
      <w:bookmarkStart w:id="189" w:name="_Toc203634077"/>
      <w:r w:rsidRPr="008937B2">
        <w:t>Опрошенные Банком России аналитики понизили прогноз прогноз по инфляции на 2025 год до 6,8% с 7,1%, прогнозы на 2026-2027 годы повышены на 0,1 процентного пункта, говорится в материалах регулятора.</w:t>
      </w:r>
      <w:bookmarkEnd w:id="189"/>
    </w:p>
    <w:p w14:paraId="7AED28B7" w14:textId="77777777" w:rsidR="008D2EC0" w:rsidRPr="008937B2" w:rsidRDefault="008D2EC0" w:rsidP="008D2EC0">
      <w:r w:rsidRPr="008937B2">
        <w:t>"Инфляция: Аналитики понизили прогноз на 2025 год до 6,8% (-0,3 процентного пункта к майскому опросу). Прогнозы на 2026-2027 годы повышены на 0,1 процентного пункта, до 4,7% и 4,3% соответственно. Аналитики ожидают, что в 2027-2028 годах инфляция будет находиться вблизи цели", - сообщается в макроэкономическом опросе ЦБ.</w:t>
      </w:r>
    </w:p>
    <w:p w14:paraId="773FE1A6" w14:textId="77777777" w:rsidR="008D2EC0" w:rsidRPr="008937B2" w:rsidRDefault="008D2EC0" w:rsidP="008D2EC0">
      <w:r w:rsidRPr="008937B2">
        <w:t xml:space="preserve">Отмечается, что ожидания по средней ключевой ставке в 2025-2026 годах снизились до 19,3% годовых (-0,7 процентного пункта; предполагается, что на остаток 2025 года средняя ключевая ставка составит 17,4% годовых) и 13,8% годовых (-0,4 процентного пункта). Прогноз на 2027 год повышен на 0,2 процентного пункта, до 10,2% годовых. Прогноз на конец горизонта - 8,5% годовых. Это выше медианной оценки нейтральной ключевой ставки (8% годовых). Реальная ключевая ставка, рассчитанная из прогнозов </w:t>
      </w:r>
      <w:r w:rsidRPr="008937B2">
        <w:lastRenderedPageBreak/>
        <w:t>аналитиков - 12,5% (-0,4 процентного пункта) в 2025 году, 9% (-0,3 процентного пункта) в 2026 году, 5,9% (+0,1 процентного пункта) в 2027 году и 4,5% в 2028 году.</w:t>
      </w:r>
    </w:p>
    <w:p w14:paraId="68C0902B" w14:textId="77777777" w:rsidR="008D2EC0" w:rsidRPr="008937B2" w:rsidRDefault="008D2EC0" w:rsidP="008D2EC0">
      <w:r w:rsidRPr="008937B2">
        <w:t>"ВВП: Прогнозы роста в 2025-2027 годах снижены на 0,1 процентного пункта : 1,4% в 2025 году, 1,6% в 2026 году и 1,8% в 2027 году. Прогноз на конец горизонта - 1,9%. Медианная оценка долгосрочных темпов роста осталась на уровне 1,8%. Согласно прогнозам аналитиков, прирост ВВП в 2028 году к 2021 году составит +14,7%", - говорится в материале.</w:t>
      </w:r>
    </w:p>
    <w:p w14:paraId="3E67ACFE" w14:textId="77777777" w:rsidR="008D2EC0" w:rsidRPr="008937B2" w:rsidRDefault="008D2EC0" w:rsidP="008D2EC0">
      <w:r w:rsidRPr="008937B2">
        <w:t>Прогноз аналитиков по уровню безработицы остался без существенных изменений. Аналитики ожидают, что в 2025 году средняя безработица снизится до 2,4% (-0,1 процентного пункта), вырастет до 2,6% (-0,1 процентного пункта) в 2026 году, до 2,8% (-0,2 процентного пункта) в 2027 году и до 3% к концу горизонта.</w:t>
      </w:r>
    </w:p>
    <w:p w14:paraId="2A647147" w14:textId="77777777" w:rsidR="008D2EC0" w:rsidRPr="008937B2" w:rsidRDefault="008D2EC0" w:rsidP="008D2EC0">
      <w:r w:rsidRPr="008937B2">
        <w:t>"Аналитики ожидают более крепкий рубль на всем прогнозном горизонте. Прогноз на 2025 год - 87,3 рубля за доллар (предполагает средний курс в июле-декабре 2025 года 87,6 рубля за доллар), на 2026 год - 97,5 рубля за доллар, на 2027 год - 101,5 рубля за доллар (в 2025-2027 годах рубль крепче на 3,8-4,6% по сравнению с майским опросом). Прогноз на 2028 год - 105,0 рублей за доллар", - сообщается в материале.</w:t>
      </w:r>
    </w:p>
    <w:p w14:paraId="6A5A84EF" w14:textId="77777777" w:rsidR="008D2EC0" w:rsidRDefault="008D2EC0" w:rsidP="008D2EC0">
      <w:r w:rsidRPr="008937B2">
        <w:t>Также отмечается, что прогноз цены нефти для налогообложения остался без изменений - 58 долларов за баррель в 2025 году (предполагается, что в июле-декабре 2025 года цена нефти для налогообложения в среднем составит 57 долларов за баррель) и 60 долларов за баррель в последующие годы.</w:t>
      </w:r>
    </w:p>
    <w:p w14:paraId="2DAAC45B" w14:textId="77777777" w:rsidR="00DF7A76" w:rsidRDefault="00DF7A76" w:rsidP="00DF7A76">
      <w:pPr>
        <w:pStyle w:val="2"/>
      </w:pPr>
      <w:bookmarkStart w:id="190" w:name="_Toc203634078"/>
      <w:r>
        <w:t>РИА Новости</w:t>
      </w:r>
      <w:r w:rsidRPr="00DB42EE">
        <w:t xml:space="preserve">, </w:t>
      </w:r>
      <w:r>
        <w:t>16.07.2025</w:t>
      </w:r>
      <w:r w:rsidRPr="00DB42EE">
        <w:t xml:space="preserve">, </w:t>
      </w:r>
      <w:r>
        <w:t>Минфин РФ разместил на аукционах в среду ОФЗ двух серий совокупно на 200 млрд рублей</w:t>
      </w:r>
      <w:bookmarkEnd w:id="190"/>
    </w:p>
    <w:p w14:paraId="0B3B9062" w14:textId="77777777" w:rsidR="00DF7A76" w:rsidRDefault="00DF7A76" w:rsidP="00DF7A76">
      <w:pPr>
        <w:pStyle w:val="3"/>
      </w:pPr>
      <w:bookmarkStart w:id="191" w:name="_Toc203634079"/>
      <w:r>
        <w:t>Минфин России на аукционах в среду разместил облигации федерального займа (ОФЗ) с постоянным купонным доходом двух серий совокупно на 200 миллиардов рублей, свидетельствуют данные министерства.</w:t>
      </w:r>
      <w:bookmarkEnd w:id="191"/>
    </w:p>
    <w:p w14:paraId="071EB15C" w14:textId="77777777" w:rsidR="00DF7A76" w:rsidRDefault="00DF7A76" w:rsidP="00DF7A76">
      <w:r>
        <w:t>На первом аукционе министерство разместило ОФЗ 26245 с погашением в сентябре 2035 года на 185,446 миллиарда рублей по номиналу при спросе в 209,733 миллиарда . Цена отсечения составила 88,5131% от номинала, средневзвешенная цена - 88,576% от номинала. Доходность по цене отсечения составила 14,65% годовых, средневзвешенная доходность - 14,64% годовых.</w:t>
      </w:r>
    </w:p>
    <w:p w14:paraId="3F86BAEA" w14:textId="77777777" w:rsidR="00DF7A76" w:rsidRDefault="00DF7A76" w:rsidP="00DF7A76">
      <w:r>
        <w:t>На втором аукционе Минфин разместил ОФЗ 26238 с погашением в мае 2041 года на 14,604 миллиарда рублей по номиналу при спросе в 29,506 миллиарда. Цена отсечения составила 57,9% от номинала, средневзвешенная цена - 57,9696% от номинала. Доходность по цене отсечения составила 14,12% годовых, средневзвешенная доходность - 14,1% годовых.</w:t>
      </w:r>
    </w:p>
    <w:p w14:paraId="2EBD6818" w14:textId="77777777" w:rsidR="00DF7A76" w:rsidRDefault="00DF7A76" w:rsidP="00DF7A76">
      <w:r>
        <w:t>"На вторичном рынке цены ОФЗ во второй половине прошлой календарной недели менялись разнонаправленного и незначительно, обеспечивая боковое движение ставок по большей части бумаг. Однако пауза, взятая участниками долгового рынка, была недолгой, и уже ближе к окончанию торговой сессии в понедельник началось повышение цен, которое существенно ускорилось во вторник", - рассказал главный аналитик долговых рынков БК "Регион" Александр Ермак.</w:t>
      </w:r>
    </w:p>
    <w:p w14:paraId="334F2654" w14:textId="77777777" w:rsidR="00DF7A76" w:rsidRDefault="00DF7A76" w:rsidP="00DF7A76">
      <w:r>
        <w:lastRenderedPageBreak/>
        <w:t>"Возможно, инвесторы вновь вспомнили о возможном снижении ключевой ставки на 100-200 базисных пунктов на июльском заседании Банка России 25 июля. Такие действия возможны после данных по инфляции, которая по итогам июня замедлилась до 0,2% за месяц и до 9,4% год к году", - продолжил он.</w:t>
      </w:r>
    </w:p>
    <w:p w14:paraId="7E7E3489" w14:textId="77777777" w:rsidR="00DF7A76" w:rsidRDefault="00DF7A76" w:rsidP="00DF7A76">
      <w:r>
        <w:t>При размещении ОФЗ 26245 из 651 удовлетворенных на аукционе на Московской бирже заявок на долю 16 крупных с объемом 1-68,25 миллиарда рублей пришлось около 85,8% от объема размещения. При этом с максимальным объемом 68,25 миллиарда рублей было две сделки по цене 88,55% и 88,57% от номинала с общей долей 73,6% от объема размещения, отметил эксперт.</w:t>
      </w:r>
    </w:p>
    <w:p w14:paraId="4AB26BAC" w14:textId="77777777" w:rsidR="00DF7A76" w:rsidRDefault="00DF7A76" w:rsidP="00DF7A76">
      <w:r>
        <w:t>Минфин по итогам трех прошедших в июле аукционных дней разместил гособлигации на 443,3 миллиарда рублей, обеспечив на 29,6% выполнение квартального плана привлечения на рынке ОФЗ, который установлен на уровне 1,5 триллиона рублей, подсчитал Ермак.</w:t>
      </w:r>
    </w:p>
    <w:p w14:paraId="39D981B9" w14:textId="77777777" w:rsidR="00B86B0C" w:rsidRDefault="00B86B0C" w:rsidP="00B86B0C">
      <w:pPr>
        <w:pStyle w:val="2"/>
      </w:pPr>
      <w:bookmarkStart w:id="192" w:name="_Toc203634080"/>
      <w:r>
        <w:t>Страхование сегодня, 16.07.2025</w:t>
      </w:r>
      <w:r w:rsidRPr="00B86B0C">
        <w:t xml:space="preserve">, </w:t>
      </w:r>
      <w:r>
        <w:t>ЦБ представил кодекс ответственного инвестирования для крупных игроков рынка</w:t>
      </w:r>
      <w:bookmarkEnd w:id="192"/>
    </w:p>
    <w:p w14:paraId="685260AF" w14:textId="77777777" w:rsidR="00B86B0C" w:rsidRDefault="00B86B0C" w:rsidP="00B86B0C">
      <w:pPr>
        <w:pStyle w:val="3"/>
      </w:pPr>
      <w:bookmarkStart w:id="193" w:name="_Toc203634081"/>
      <w:r>
        <w:t>Банк России представил новый документ - «Кодекс ответственного инвестирования». Он адресован институциональным инвесторам: банкам, страховщикам, пенсионным фондам и управляющим компаниям, работающим с акциями и другими долевыми инструментами. Главная цель - повысить качество инвестиций за счёт вовлечённости в корпоративное</w:t>
      </w:r>
      <w:bookmarkEnd w:id="193"/>
    </w:p>
    <w:p w14:paraId="3B54088B" w14:textId="77777777" w:rsidR="00B86B0C" w:rsidRDefault="00B86B0C" w:rsidP="00B86B0C">
      <w:r>
        <w:t>Банк России представил новый документ - "Кодекс ответственного инвестирования". Он адресован институциональным инвесторам: банкам, страховщикам, пенсионным фондам и управляющим компаниям, работающим с акциями и другими долевыми инструментами. Главная цель - повысить качество инвестиций за счёт вовлечённости в корпоративное управление.</w:t>
      </w:r>
    </w:p>
    <w:p w14:paraId="21D896B6" w14:textId="77777777" w:rsidR="00B86B0C" w:rsidRDefault="00B86B0C" w:rsidP="00B86B0C">
      <w:r>
        <w:t>Что предлагает Центробанк</w:t>
      </w:r>
    </w:p>
    <w:p w14:paraId="0D1A9245" w14:textId="77777777" w:rsidR="00B86B0C" w:rsidRDefault="00B86B0C" w:rsidP="00B86B0C">
      <w:r>
        <w:t>Сегодня крупные инвесторы, владеющие значительными долями в компаниях, редко вмешиваются в управление. ЦБ считает такую пассивность упущенной возможностью.</w:t>
      </w:r>
    </w:p>
    <w:p w14:paraId="4F6A25DA" w14:textId="77777777" w:rsidR="00B86B0C" w:rsidRDefault="00B86B0C" w:rsidP="00B86B0C">
      <w:r>
        <w:t>Новый кодекс предлагает пересмотреть подход. Регулятор призывает использовать акционерные права не формально, а активно - чтобы влиять на стратегию компаний, добиваться улучшения бизнес-показателей и устойчивого роста капитализации.</w:t>
      </w:r>
    </w:p>
    <w:p w14:paraId="363AEC4B" w14:textId="77777777" w:rsidR="00B86B0C" w:rsidRDefault="00B86B0C" w:rsidP="00B86B0C">
      <w:r>
        <w:t>На чём делает акцент кодекс</w:t>
      </w:r>
    </w:p>
    <w:p w14:paraId="0D87D9C2" w14:textId="77777777" w:rsidR="00B86B0C" w:rsidRDefault="00B86B0C" w:rsidP="00B86B0C">
      <w:r>
        <w:t>Инвесторам рекомендовано поддерживать тех эмитентов, кто ориентирован на повышение акционерной стоимости. В остальных случаях - участвовать в разработке стратегии через голосование, предложения и участие в собраниях.</w:t>
      </w:r>
    </w:p>
    <w:p w14:paraId="2FB99928" w14:textId="77777777" w:rsidR="00B86B0C" w:rsidRDefault="00B86B0C" w:rsidP="00B86B0C">
      <w:r>
        <w:t>Кроме того, от участников, следующих принципам кодекса, ожидается ежегодный публичный отчёт о своих действиях. Такая прозрачность, по мнению ЦБ, повысит доверие и будет стимулировать более зрелое поведение на рынке.</w:t>
      </w:r>
    </w:p>
    <w:p w14:paraId="7E35576A" w14:textId="77777777" w:rsidR="00B86B0C" w:rsidRDefault="00B86B0C" w:rsidP="00B86B0C">
      <w:r>
        <w:t>Кодекс не является обязательным. Это набор добровольных рекомендаций. Однако Банк России рассчитывает, что наиболее системные и влиятельные участники рынка примут его как стандарт, способный улучшить культуру инвестирования в стране.</w:t>
      </w:r>
    </w:p>
    <w:p w14:paraId="5F676D13" w14:textId="77777777" w:rsidR="00B86B0C" w:rsidRDefault="00B86B0C" w:rsidP="00B86B0C">
      <w:r>
        <w:lastRenderedPageBreak/>
        <w:t>Почему это важно для всего рынка</w:t>
      </w:r>
    </w:p>
    <w:p w14:paraId="1DD05D94" w14:textId="77777777" w:rsidR="00B86B0C" w:rsidRDefault="00B86B0C" w:rsidP="00B86B0C">
      <w:r>
        <w:t>Когда инвесторы становятся не просто владельцами долей, но и участниками развития компаний, это помогает повышать капитализацию, устойчивость и управляемость бизнеса. В конечном счёте выигрывают все: и инвесторы, и эмитенты, и рынок в целом.</w:t>
      </w:r>
    </w:p>
    <w:p w14:paraId="5DA2AAEA" w14:textId="77777777" w:rsidR="00B86B0C" w:rsidRDefault="00B86B0C" w:rsidP="00B86B0C">
      <w:r>
        <w:t>Активное поведение институциональных акционеров может стать важным фактором роста фондового рынка в ближайшие годы.</w:t>
      </w:r>
    </w:p>
    <w:p w14:paraId="4483BD08" w14:textId="77777777" w:rsidR="00B86B0C" w:rsidRDefault="00B86B0C" w:rsidP="00B86B0C">
      <w:r>
        <w:t>Вывод редакции:</w:t>
      </w:r>
    </w:p>
    <w:p w14:paraId="0CF7B693" w14:textId="77777777" w:rsidR="00B86B0C" w:rsidRDefault="00B86B0C" w:rsidP="00B86B0C">
      <w:r>
        <w:t>Новый кодекс - это сигнал от регулятора: в России пора переходить от формального владения акциями к реальному участию в управлении компаниями. Для крупных инвесторов это возможность не только защищать свои интересы, но и влиять на качество корпоративной среды. Ответственные инвестиции - это не тренд, а элемент устойчивого развития рынка.</w:t>
      </w:r>
    </w:p>
    <w:p w14:paraId="1623D0A4" w14:textId="77777777" w:rsidR="00B86B0C" w:rsidRDefault="00B86B0C" w:rsidP="00B86B0C">
      <w:r>
        <w:t>Вадим ПЕТРЕНКО</w:t>
      </w:r>
    </w:p>
    <w:p w14:paraId="7707CFA2" w14:textId="77777777" w:rsidR="00B86B0C" w:rsidRDefault="00B86B0C" w:rsidP="00B86B0C">
      <w:r>
        <w:t>Окончил Белорусский Государственный Университет в 2012 году по специальности "Журналистика". Специализируется на финансовой аналитике, обзорах и пресс релизах. Целеустремлён и считает что цель всегда оправдывает средства.</w:t>
      </w:r>
    </w:p>
    <w:p w14:paraId="01B57291" w14:textId="77777777" w:rsidR="008D2EC0" w:rsidRPr="00B86B0C" w:rsidRDefault="00B86B0C" w:rsidP="00B86B0C">
      <w:hyperlink r:id="rId60" w:history="1">
        <w:r w:rsidRPr="00FE6EF1">
          <w:rPr>
            <w:rStyle w:val="a3"/>
          </w:rPr>
          <w:t>https://www.insur-info.ru/press/203058/</w:t>
        </w:r>
      </w:hyperlink>
      <w:r w:rsidRPr="00B86B0C">
        <w:t xml:space="preserve"> </w:t>
      </w:r>
    </w:p>
    <w:p w14:paraId="28F8C9C4" w14:textId="77777777" w:rsidR="00111D7C" w:rsidRPr="008937B2" w:rsidRDefault="00111D7C" w:rsidP="00111D7C">
      <w:pPr>
        <w:pStyle w:val="251"/>
      </w:pPr>
      <w:bookmarkStart w:id="194" w:name="_Toc99271712"/>
      <w:bookmarkStart w:id="195" w:name="_Toc99318658"/>
      <w:bookmarkStart w:id="196" w:name="_Toc165991078"/>
      <w:bookmarkStart w:id="197" w:name="_Toc203634082"/>
      <w:bookmarkEnd w:id="170"/>
      <w:bookmarkEnd w:id="171"/>
      <w:r w:rsidRPr="008937B2">
        <w:lastRenderedPageBreak/>
        <w:t>НОВОСТИ ЗАРУБЕЖНЫХ ПЕНСИОННЫХ СИСТЕМ</w:t>
      </w:r>
      <w:bookmarkEnd w:id="194"/>
      <w:bookmarkEnd w:id="195"/>
      <w:bookmarkEnd w:id="196"/>
      <w:bookmarkEnd w:id="197"/>
    </w:p>
    <w:p w14:paraId="6B613AAC" w14:textId="77777777" w:rsidR="00111D7C" w:rsidRPr="008937B2" w:rsidRDefault="00111D7C" w:rsidP="00111D7C">
      <w:pPr>
        <w:pStyle w:val="10"/>
      </w:pPr>
      <w:bookmarkStart w:id="198" w:name="_Toc99271713"/>
      <w:bookmarkStart w:id="199" w:name="_Toc99318659"/>
      <w:bookmarkStart w:id="200" w:name="_Toc165991079"/>
      <w:bookmarkStart w:id="201" w:name="_Toc203634083"/>
      <w:r w:rsidRPr="008937B2">
        <w:t>Новости пенсионной отрасли стран ближнего зарубежья</w:t>
      </w:r>
      <w:bookmarkEnd w:id="198"/>
      <w:bookmarkEnd w:id="199"/>
      <w:bookmarkEnd w:id="200"/>
      <w:bookmarkEnd w:id="201"/>
    </w:p>
    <w:p w14:paraId="0C14BA7E" w14:textId="77777777" w:rsidR="004E162E" w:rsidRPr="008937B2" w:rsidRDefault="004E162E" w:rsidP="004E162E">
      <w:pPr>
        <w:pStyle w:val="2"/>
      </w:pPr>
      <w:bookmarkStart w:id="202" w:name="_Toc203634084"/>
      <w:r w:rsidRPr="008937B2">
        <w:t>Столичное телевидение, 16.07.2025, Новации в соцстраховании и пенсионном обеспечении – рассказываем подробности</w:t>
      </w:r>
      <w:bookmarkEnd w:id="202"/>
      <w:r w:rsidRPr="008937B2">
        <w:t xml:space="preserve"> </w:t>
      </w:r>
    </w:p>
    <w:p w14:paraId="12433DBB" w14:textId="77777777" w:rsidR="004E162E" w:rsidRPr="008937B2" w:rsidRDefault="004E162E" w:rsidP="000B2DE6">
      <w:pPr>
        <w:pStyle w:val="3"/>
      </w:pPr>
      <w:bookmarkStart w:id="203" w:name="_Toc203634085"/>
      <w:r w:rsidRPr="008937B2">
        <w:t>Повышение социальных гарантий граждан, применение более справедливых подходов для всех участников обязательного государственного страхования. Подписанный Президентом закон, регулирующий вопросы государственного социального страхования и пенсионного обеспечения, предполагает изменения и дополнения в семь законодательных актов, сообщили в программе Новости «24 часа» на СТВ.</w:t>
      </w:r>
      <w:bookmarkEnd w:id="203"/>
    </w:p>
    <w:p w14:paraId="38A3ED20" w14:textId="77777777" w:rsidR="004E162E" w:rsidRPr="008937B2" w:rsidRDefault="004E162E" w:rsidP="004E162E">
      <w:r w:rsidRPr="008937B2">
        <w:t xml:space="preserve">Новшества касаются прежде всего самозанятых и ИП. Так, у плательщиков налога на профессиональный доход появилось право доплачивать взносы в ФСЗН и самостоятельно формировать свое будущее финансовое благополучие. Также ужесточены меры ответственности для работодателей, выплачивающих зарплату в конвертах. Для тех, кто принимает такие вознаграждения, снизят социальные гарантии. Страховой стаж для пенсии будут учитывать выплаты из размера минимальной заработной платы. </w:t>
      </w:r>
    </w:p>
    <w:p w14:paraId="03CCB554" w14:textId="77777777" w:rsidR="004E162E" w:rsidRPr="008937B2" w:rsidRDefault="004E162E" w:rsidP="004E162E">
      <w:r w:rsidRPr="008937B2">
        <w:t>Екатерина Лихачева, заместитель управляющего Фондом социальной защиты населения Министерства труда и социальной защиты Беларуси:</w:t>
      </w:r>
    </w:p>
    <w:p w14:paraId="5F54FCAE" w14:textId="77777777" w:rsidR="004E162E" w:rsidRPr="008937B2" w:rsidRDefault="004E162E" w:rsidP="004E162E">
      <w:r w:rsidRPr="008937B2">
        <w:t>Независимо от той суммы, которую получил человек, взносы будут рассчитываться для граждан из фактической зарплаты, не применяя ограничений. Но нижний порог расчета взносов – 1/30 пяти средних заработных плат по республике за каждый день выплаты заработной платы в конверте. Работодатель уже заплатит по максимуму, если выплачивает зарплату в конвертах.</w:t>
      </w:r>
    </w:p>
    <w:p w14:paraId="5A6E7CA5" w14:textId="77777777" w:rsidR="004E162E" w:rsidRPr="008937B2" w:rsidRDefault="004E162E" w:rsidP="004E162E">
      <w:r w:rsidRPr="008937B2">
        <w:t xml:space="preserve">Кроме того, теперь органам ФСЗН предоставляется право во внесудебном порядке выносить решения о взыскании задолженности субъектов хозяйствования. </w:t>
      </w:r>
    </w:p>
    <w:p w14:paraId="5BB0B32F" w14:textId="77777777" w:rsidR="004E162E" w:rsidRDefault="004E162E" w:rsidP="004E162E">
      <w:hyperlink r:id="rId61" w:history="1">
        <w:r w:rsidRPr="008937B2">
          <w:rPr>
            <w:rStyle w:val="a3"/>
          </w:rPr>
          <w:t>https://ctv.by/news/obshestvo/novacii-v-socstrahovanii-i-pensionnom-obespechenii-rasskazyvaem-podrobnosti</w:t>
        </w:r>
      </w:hyperlink>
      <w:r w:rsidRPr="008937B2">
        <w:t xml:space="preserve"> </w:t>
      </w:r>
    </w:p>
    <w:p w14:paraId="24D70BD6" w14:textId="77777777" w:rsidR="0072687F" w:rsidRPr="0072687F" w:rsidRDefault="0072687F" w:rsidP="0072687F">
      <w:pPr>
        <w:pStyle w:val="2"/>
      </w:pPr>
      <w:bookmarkStart w:id="204" w:name="_Toc203634086"/>
      <w:r>
        <w:lastRenderedPageBreak/>
        <w:t>Белновости</w:t>
      </w:r>
      <w:r w:rsidRPr="0072687F">
        <w:t xml:space="preserve">, </w:t>
      </w:r>
      <w:r>
        <w:t>16.07.2025</w:t>
      </w:r>
      <w:r w:rsidRPr="0072687F">
        <w:t xml:space="preserve">, </w:t>
      </w:r>
      <w:r>
        <w:t>Стало известно, как в Беларуси будут платить пенсии заключенным</w:t>
      </w:r>
      <w:bookmarkEnd w:id="204"/>
    </w:p>
    <w:p w14:paraId="68EDCA96" w14:textId="77777777" w:rsidR="0072687F" w:rsidRDefault="0072687F" w:rsidP="0072687F">
      <w:pPr>
        <w:pStyle w:val="3"/>
      </w:pPr>
      <w:bookmarkStart w:id="205" w:name="_Toc203634087"/>
      <w:r>
        <w:t>В Беларуси по-новому будут платить пенсии людям, которые находятся в местах лишения свободы.</w:t>
      </w:r>
      <w:r w:rsidRPr="0072687F">
        <w:t xml:space="preserve"> </w:t>
      </w:r>
      <w:r>
        <w:t>О ключевых новациях, предусмотренных обновленным законодательством, рассказала начальник главного управления пенсионного обеспечения Минтруда Елена Гоморова, – сообщает корреспондент сетевого издания «Белновости».</w:t>
      </w:r>
      <w:bookmarkEnd w:id="205"/>
    </w:p>
    <w:p w14:paraId="0581BF07" w14:textId="77777777" w:rsidR="0072687F" w:rsidRDefault="0072687F" w:rsidP="0072687F">
      <w:r>
        <w:t xml:space="preserve">По ее словам, новации оговорены в соответствующих изменениях, внесенных в закон о пенсионном обеспечении. </w:t>
      </w:r>
    </w:p>
    <w:p w14:paraId="5D8A1D8C" w14:textId="77777777" w:rsidR="0072687F" w:rsidRDefault="0072687F" w:rsidP="0072687F">
      <w:r>
        <w:t xml:space="preserve">Право на трудовую пенсию, как и ранее, предоставляется при условии уплаты обязательных страховых взносов не менее установленной продолжительности, – цитирует специалиста «Белта». </w:t>
      </w:r>
    </w:p>
    <w:p w14:paraId="169C71EF" w14:textId="77777777" w:rsidR="0072687F" w:rsidRDefault="0072687F" w:rsidP="0072687F">
      <w:r>
        <w:t>Такая продолжительность с нынешнего года составляет 20 лет, – добавила она.</w:t>
      </w:r>
    </w:p>
    <w:p w14:paraId="0ACB8AC9" w14:textId="77777777" w:rsidR="0072687F" w:rsidRDefault="0072687F" w:rsidP="0072687F">
      <w:r>
        <w:t xml:space="preserve">Что касается выплат пенсий заключенным, то изменения связаны с упрощением администрирования. </w:t>
      </w:r>
    </w:p>
    <w:p w14:paraId="3D97F3E5" w14:textId="77777777" w:rsidR="0072687F" w:rsidRDefault="0072687F" w:rsidP="0072687F">
      <w:r>
        <w:t>Ранее было так: пенсия поступала на счет заключенного сразу после вычета расходов на его содержание.</w:t>
      </w:r>
    </w:p>
    <w:p w14:paraId="09747ED9" w14:textId="77777777" w:rsidR="0072687F" w:rsidRDefault="0072687F" w:rsidP="0072687F">
      <w:r>
        <w:t>Остальные удержания осуществлялись исправительно-трудовыми учреждениями.</w:t>
      </w:r>
    </w:p>
    <w:p w14:paraId="5532F876" w14:textId="77777777" w:rsidR="0072687F" w:rsidRDefault="0072687F" w:rsidP="0072687F">
      <w:r>
        <w:t>С 1 октября нынешнего года всю пенсию будут перечислять в названные учреждения.</w:t>
      </w:r>
    </w:p>
    <w:p w14:paraId="1F72B876" w14:textId="77777777" w:rsidR="0072687F" w:rsidRDefault="0072687F" w:rsidP="0072687F">
      <w:r>
        <w:t xml:space="preserve">Таким образом, именно они будут производить все удержания. </w:t>
      </w:r>
    </w:p>
    <w:p w14:paraId="0F1B486F" w14:textId="77777777" w:rsidR="0072687F" w:rsidRDefault="0072687F" w:rsidP="0072687F">
      <w:r>
        <w:t>Это касается в том числе стоимости содержания, алиментных и других обязательств.</w:t>
      </w:r>
    </w:p>
    <w:p w14:paraId="24B67B54" w14:textId="77777777" w:rsidR="0072687F" w:rsidRDefault="0072687F" w:rsidP="0072687F">
      <w:r>
        <w:t>Оставшаяся часть суммы с учетом минимальной гарантии будет зачисляться на счет. Тем самым упрощается администрирование, – объяснила чиновница.</w:t>
      </w:r>
    </w:p>
    <w:p w14:paraId="07A6176A" w14:textId="77777777" w:rsidR="0072687F" w:rsidRPr="008937B2" w:rsidRDefault="0072687F" w:rsidP="0072687F">
      <w:hyperlink r:id="rId62" w:history="1">
        <w:r w:rsidRPr="00FE6EF1">
          <w:rPr>
            <w:rStyle w:val="a3"/>
          </w:rPr>
          <w:t>https://www.belnovosti.by/obshchestvo/stalo-izvestno-kak-v-belarusi-budut-platit-pensii-zaklyuchennym</w:t>
        </w:r>
      </w:hyperlink>
      <w:r>
        <w:t xml:space="preserve">  </w:t>
      </w:r>
    </w:p>
    <w:p w14:paraId="09DD0571" w14:textId="77777777" w:rsidR="00D07FA3" w:rsidRPr="008937B2" w:rsidRDefault="00D07FA3" w:rsidP="00D07FA3">
      <w:pPr>
        <w:pStyle w:val="2"/>
      </w:pPr>
      <w:bookmarkStart w:id="206" w:name="_Toc203634088"/>
      <w:r w:rsidRPr="008937B2">
        <w:t>Forbes Казахстан, 16.07.2025, Частные управляющие компании обгоняют Нацбанк по доходности пенсионных активов</w:t>
      </w:r>
      <w:bookmarkEnd w:id="206"/>
    </w:p>
    <w:p w14:paraId="7F2681E9" w14:textId="77777777" w:rsidR="00D07FA3" w:rsidRPr="008937B2" w:rsidRDefault="00D07FA3" w:rsidP="000B2DE6">
      <w:pPr>
        <w:pStyle w:val="3"/>
      </w:pPr>
      <w:bookmarkStart w:id="207" w:name="_Toc203634089"/>
      <w:r w:rsidRPr="008937B2">
        <w:t>Аналитический центр АФК подготовил обзор инвестиционной деятельности по пенсионным активам на 1 июня 2025 года.</w:t>
      </w:r>
      <w:bookmarkEnd w:id="207"/>
    </w:p>
    <w:p w14:paraId="0352BAE3" w14:textId="77777777" w:rsidR="00D07FA3" w:rsidRPr="008937B2" w:rsidRDefault="00D07FA3" w:rsidP="00D07FA3">
      <w:r w:rsidRPr="008937B2">
        <w:t>Ключевые тенденции периода</w:t>
      </w:r>
    </w:p>
    <w:p w14:paraId="17D85808" w14:textId="77777777" w:rsidR="00D07FA3" w:rsidRPr="008937B2" w:rsidRDefault="00D07FA3" w:rsidP="00D07FA3">
      <w:r w:rsidRPr="008937B2">
        <w:t xml:space="preserve">    На 1 июня общая сумма пенсионных накоплений составила ₸22,9 трлн, увеличившись с начала года на ₸383 млрд, или 1,7%. Темпы роста сложились заметно ниже, чем год назад (+7,2% за аналогичный период 2024 года), что связано не столько с динамикой взносов, сколько с отрицательным инвестиционным доходом на фоне нестабильности на финансовых рынках и колебаний валютного курса.</w:t>
      </w:r>
    </w:p>
    <w:p w14:paraId="61B5DBE9" w14:textId="77777777" w:rsidR="00D07FA3" w:rsidRPr="008937B2" w:rsidRDefault="00D07FA3" w:rsidP="00D07FA3">
      <w:r w:rsidRPr="008937B2">
        <w:t xml:space="preserve">    Отметим, что пенсионные потоки (разница между взносами и выплатами) последние четыре года подряд сохраняются в целом положительными. Рост пенсионных взносов продолжается на фоне увеличения занятости и роста номинальной заработной платы.</w:t>
      </w:r>
    </w:p>
    <w:p w14:paraId="18C2628C" w14:textId="77777777" w:rsidR="00D07FA3" w:rsidRPr="008937B2" w:rsidRDefault="00D07FA3" w:rsidP="00D07FA3">
      <w:r w:rsidRPr="008937B2">
        <w:lastRenderedPageBreak/>
        <w:t xml:space="preserve">    Доля группы вкладчиков, перечисляющих 9–12 взносов в год, в текущем году возросла до 65,4% (64,9% ранее), что поддерживает стабильный приток средств в систему, несмотря на отрицательный инвестиционный доход (-₸146 млрд).</w:t>
      </w:r>
    </w:p>
    <w:p w14:paraId="744B53B9" w14:textId="77777777" w:rsidR="00D07FA3" w:rsidRPr="008937B2" w:rsidRDefault="00D07FA3" w:rsidP="00D07FA3">
      <w:r w:rsidRPr="008937B2">
        <w:t xml:space="preserve">    Однако баланс потоков существенно искажается единовременными пенсионными выплатами на улучшение жилищных условий и оплату лечения.</w:t>
      </w:r>
    </w:p>
    <w:p w14:paraId="08D7C943" w14:textId="77777777" w:rsidR="00D07FA3" w:rsidRPr="008937B2" w:rsidRDefault="00D07FA3" w:rsidP="00D07FA3">
      <w:r w:rsidRPr="008937B2">
        <w:t xml:space="preserve">    За 5 месяцев 2025 года на ЕПВ пришлось ₸369 млрд (рост в сравнении с аналогичным периодом 2024 года на 156%, или ₸144 млрд), что составляет 57% всех выплат в текущем году.</w:t>
      </w:r>
    </w:p>
    <w:p w14:paraId="5950B5ED" w14:textId="77777777" w:rsidR="00D07FA3" w:rsidRPr="008937B2" w:rsidRDefault="00D07FA3" w:rsidP="00D07FA3">
      <w:r w:rsidRPr="008937B2">
        <w:t xml:space="preserve">    С момента внедрения возможности досрочного изъятия пенсионных накоплений (февраль 2021 года) выплаты по ЕПВ составили ₸4,8 трлн, что составляет 21% от текущего портфеля пенсионных активов.</w:t>
      </w:r>
    </w:p>
    <w:p w14:paraId="086033D8" w14:textId="77777777" w:rsidR="00D07FA3" w:rsidRPr="008937B2" w:rsidRDefault="00D07FA3" w:rsidP="00D07FA3">
      <w:r w:rsidRPr="008937B2">
        <w:t xml:space="preserve">    Доля активов, переданных в управление УИП, остается крайне низкой (0,3 %), что свидетельствует о потребности в совершенствовании действующих правил.</w:t>
      </w:r>
    </w:p>
    <w:p w14:paraId="6DB1AAC6" w14:textId="77777777" w:rsidR="00D07FA3" w:rsidRPr="008937B2" w:rsidRDefault="00D07FA3" w:rsidP="00D07FA3">
      <w:r w:rsidRPr="008937B2">
        <w:t xml:space="preserve">    Отметим, что в текущем году положительную доходность показывают все частные управляющие компании, а отрицательный инвестдоход в целом по системе обусловлен концентрацией практически всего портфеля в управлении НБРК (доходность по портфелю с начала года составляет -0,69%).</w:t>
      </w:r>
    </w:p>
    <w:p w14:paraId="53F16ECE" w14:textId="77777777" w:rsidR="00D07FA3" w:rsidRPr="008937B2" w:rsidRDefault="00D07FA3" w:rsidP="00D07FA3">
      <w:r w:rsidRPr="008937B2">
        <w:t xml:space="preserve">    С момента внедрения возможности частного управления практически все УИП опережают НБРК в росте условной единицы стоимости пенсионных активов, что подчеркивает важность наличия выбора и конкуренции в управлении пенсионными активами в интересах вкладчиков.</w:t>
      </w:r>
    </w:p>
    <w:p w14:paraId="7034BEDB" w14:textId="77777777" w:rsidR="00D07FA3" w:rsidRPr="008937B2" w:rsidRDefault="00D07FA3" w:rsidP="00D07FA3">
      <w:r w:rsidRPr="008937B2">
        <w:t xml:space="preserve">    При этом стратегия управления портфелей НБРК и УИП остается умеренно консервативной, с приоритетом надежности и ликвидности финансовых инструментов.</w:t>
      </w:r>
    </w:p>
    <w:p w14:paraId="328AD896" w14:textId="77777777" w:rsidR="00D07FA3" w:rsidRPr="008937B2" w:rsidRDefault="00D07FA3" w:rsidP="00D07FA3">
      <w:r w:rsidRPr="008937B2">
        <w:t>Пенсионные активы ЕНПФ играют значимую роль в обеспечении долгосрочной ликвидности в финансовой системе, составляя 15,2% к ВВП на фоне продолжающегося роста взносов и высокой доли накопленной инвестдоходности. При этом темпы роста накоплений в 2025 году значимо замедлились, что связано преимущественно с отрицательным инвестиционным доходом активов под управлением НБРК. Соответственно, основной вклад в прирост накоплений в текущем году продолжают обеспечивать взносы, поддерживаемые ростом занятости и номинальных заработных плат.</w:t>
      </w:r>
    </w:p>
    <w:p w14:paraId="13A3C43E" w14:textId="77777777" w:rsidR="00D07FA3" w:rsidRPr="008937B2" w:rsidRDefault="00D07FA3" w:rsidP="00D07FA3">
      <w:r w:rsidRPr="008937B2">
        <w:t>Существенным вызовом остаются масштабные единовременные пенсионные выплаты (ЕПВ), составившие в совокупности ₸4,8 трлн, или 21% от текущего портфеля. Такая динамика досрочных изъятий искажает баланс потоков, снижает инвестиционный потенциал пенсионной системы и требует переоценки подходов к регулированию досрочного использования накоплений для удовлетворения текущих нужд в ущерб будущему комфорту.</w:t>
      </w:r>
    </w:p>
    <w:p w14:paraId="0CAC3885" w14:textId="77777777" w:rsidR="00D07FA3" w:rsidRPr="008937B2" w:rsidRDefault="00D07FA3" w:rsidP="00D07FA3">
      <w:r w:rsidRPr="008937B2">
        <w:t>Преобладание умеренно консервативного подхода в управлении пенсионными активами, высокая доля ГЦБ и ограниченная валютная диверсификация снижают их волатильность, но ограничивают потенциал доходности. С учетом разницы в инвестдоходе крайне важным является предоставление широких возможностей вкладчикам и УИП в процессе управления пенсионными активами.</w:t>
      </w:r>
    </w:p>
    <w:p w14:paraId="4601106C" w14:textId="77777777" w:rsidR="00D07FA3" w:rsidRPr="008937B2" w:rsidRDefault="00D07FA3" w:rsidP="00D07FA3">
      <w:r w:rsidRPr="008937B2">
        <w:lastRenderedPageBreak/>
        <w:t>Помимо задачи по формированию достойной пенсии для граждан, стабильно осуществляющих взносы (стандарт ООН — коэффициент замещения дохода в пенсии ≥ 40%), остаются нерешенными более глубокие системные проблемы. В частности, это отсутствие пенсионных отчислений у около 2 млн формально занятых граждан и 450 тыс. безработных. На фоне постепенного исчерпания солидарной системы (~ к 2040 году) эти пробелы могут трансформироваться в масштабный социальный вызов. В условиях ускоряющихся демографических изменений и старения населения (по прогнозам, доля людей в возрасте 65 лет и старше вырастет с текущих 8,9 до 11,6% к 2050 году) приоритетом становится не только рост накоплений, но и полноценный охват всех слоев населения.</w:t>
      </w:r>
    </w:p>
    <w:p w14:paraId="31DFCB5D" w14:textId="77777777" w:rsidR="00111D7C" w:rsidRPr="008937B2" w:rsidRDefault="00D07FA3" w:rsidP="00D07FA3">
      <w:hyperlink r:id="rId63" w:history="1">
        <w:r w:rsidRPr="008937B2">
          <w:rPr>
            <w:rStyle w:val="a3"/>
          </w:rPr>
          <w:t>https://forbes.kz/articles/chastnye-upravlyayushie-kompanii-obgonyayut-natsbank-po-dohodnosti-pensionnyh-aktivov-42b03a</w:t>
        </w:r>
      </w:hyperlink>
    </w:p>
    <w:p w14:paraId="7189773D" w14:textId="77777777" w:rsidR="00D07FA3" w:rsidRPr="008937B2" w:rsidRDefault="00D07FA3" w:rsidP="00D07FA3"/>
    <w:p w14:paraId="41B051CD" w14:textId="77777777" w:rsidR="00111D7C" w:rsidRPr="008937B2" w:rsidRDefault="00111D7C" w:rsidP="00111D7C">
      <w:pPr>
        <w:pStyle w:val="10"/>
      </w:pPr>
      <w:bookmarkStart w:id="208" w:name="_Toc99271715"/>
      <w:bookmarkStart w:id="209" w:name="_Toc99318660"/>
      <w:bookmarkStart w:id="210" w:name="_Toc165991080"/>
      <w:bookmarkStart w:id="211" w:name="_Toc203634090"/>
      <w:r w:rsidRPr="008937B2">
        <w:t>Новости пенсионной отрасли стран дальнего зарубежья</w:t>
      </w:r>
      <w:bookmarkEnd w:id="208"/>
      <w:bookmarkEnd w:id="209"/>
      <w:bookmarkEnd w:id="210"/>
      <w:bookmarkEnd w:id="211"/>
    </w:p>
    <w:p w14:paraId="243EFC04" w14:textId="77777777" w:rsidR="004E162E" w:rsidRPr="008937B2" w:rsidRDefault="004E162E" w:rsidP="004E162E">
      <w:pPr>
        <w:pStyle w:val="2"/>
      </w:pPr>
      <w:bookmarkStart w:id="212" w:name="_Toc203634091"/>
      <w:bookmarkEnd w:id="158"/>
      <w:r w:rsidRPr="008937B2">
        <w:t>Московский Комсомолец Германия, 16.07.2025, Германия — Старость в кредит или жизнь на мизер?</w:t>
      </w:r>
      <w:bookmarkEnd w:id="212"/>
    </w:p>
    <w:p w14:paraId="1F56F76D" w14:textId="77777777" w:rsidR="004E162E" w:rsidRPr="008937B2" w:rsidRDefault="004E162E" w:rsidP="000B2DE6">
      <w:pPr>
        <w:pStyle w:val="3"/>
      </w:pPr>
      <w:bookmarkStart w:id="213" w:name="_Toc203634092"/>
      <w:r w:rsidRPr="008937B2">
        <w:t>В современной Германии пенсионная система переживает непростые времена. Несмотря на длительный страховой стаж, значительная часть пожилых граждан получает минимальные выплаты, едва покрывающие базовые потребности. Эти тревожные тенденции отражают глубокие социально-экономические вызовы и порождают острые дискуссии о будущем пенсионного обеспечения.</w:t>
      </w:r>
      <w:bookmarkEnd w:id="213"/>
    </w:p>
    <w:p w14:paraId="665EDF7F" w14:textId="77777777" w:rsidR="004E162E" w:rsidRPr="008937B2" w:rsidRDefault="004E162E" w:rsidP="004E162E">
      <w:r w:rsidRPr="008937B2">
        <w:t>Что можно сказать об актуальном положении дел, каковы региональные и гендерные особенности, а также позиции ключевых политиков и экспертов, предлагающих пути к реформам и социальной справедливости?</w:t>
      </w:r>
    </w:p>
    <w:p w14:paraId="60B0EF3D" w14:textId="77777777" w:rsidR="004E162E" w:rsidRPr="008937B2" w:rsidRDefault="004E162E" w:rsidP="004E162E">
      <w:r w:rsidRPr="008937B2">
        <w:t>Тень за парадным фасадом</w:t>
      </w:r>
    </w:p>
    <w:p w14:paraId="7ED6EAC5" w14:textId="77777777" w:rsidR="004E162E" w:rsidRPr="008937B2" w:rsidRDefault="004E162E" w:rsidP="004E162E">
      <w:r w:rsidRPr="008937B2">
        <w:t>Как следует из информации Федерального министерства труда, опубликованной ZDFheute, более 5,5 миллионов человек с полным сорокапятилетним стажем получают менее 1300 евро в месяц — то есть каждый четвертый пенсионер. Средняя выплата этой группы составляет 1668 евро, что далеко от комфортного уровня жизни. «Это — социальная декларация банкротства», — возмущается в интервью агентству dpa депутат Бундестага Дитмар Барч (Die Linke). К слову, именно его запросы вскрыли царапины на тщательно полированном фасаде пенсионной системы.</w:t>
      </w:r>
    </w:p>
    <w:p w14:paraId="15F99230" w14:textId="77777777" w:rsidR="004E162E" w:rsidRPr="008937B2" w:rsidRDefault="004E162E" w:rsidP="004E162E">
      <w:r w:rsidRPr="008937B2">
        <w:t>Германия двух скоростей</w:t>
      </w:r>
    </w:p>
    <w:p w14:paraId="2269F06A" w14:textId="77777777" w:rsidR="004E162E" w:rsidRPr="008937B2" w:rsidRDefault="004E162E" w:rsidP="004E162E">
      <w:r w:rsidRPr="008937B2">
        <w:t>Согласно данным dpa, карта выплат напоминает экономический барометр из 1990–х: Гамбург лидирует с 1787 евро, тогда как Тюрингия замыкает колонну с 1491 евро. Запад получает в среднем 1729 евро, Восток — 1527 евро. Разница в карманах превращается в разницу в качестве жизни — от медицины до культуры. Экономисты предупреждают: если спустя 30 лет после объединения осталась такая «пенсионная трещина», к ней рано или поздно добавятся электоральные риски.</w:t>
      </w:r>
    </w:p>
    <w:p w14:paraId="5538D618" w14:textId="77777777" w:rsidR="004E162E" w:rsidRPr="008937B2" w:rsidRDefault="004E162E" w:rsidP="004E162E">
      <w:r w:rsidRPr="008937B2">
        <w:lastRenderedPageBreak/>
        <w:t>Гендерная арифметика: минус 329 евро</w:t>
      </w:r>
    </w:p>
    <w:p w14:paraId="007A2A6B" w14:textId="77777777" w:rsidR="004E162E" w:rsidRPr="008937B2" w:rsidRDefault="004E162E" w:rsidP="004E162E">
      <w:r w:rsidRPr="008937B2">
        <w:t>Цифры отражают и другую старую драму: мужчины получают в среднем 1778 евро, женщины — лишь 1449 евро. Причина — классический «материнский лабиринт»: прерывание карьеры ради детей, работа в неполную силу, низкие уровни зарплат. В итоге «розовая пауза» молодости превращается в «серый дефицит» старости, подчеркивает ZDFheute.</w:t>
      </w:r>
    </w:p>
    <w:p w14:paraId="69B9FA39" w14:textId="77777777" w:rsidR="004E162E" w:rsidRPr="008937B2" w:rsidRDefault="004E162E" w:rsidP="004E162E">
      <w:r w:rsidRPr="008937B2">
        <w:t>«Сухие» цифры vs «мокрая» реальность</w:t>
      </w:r>
    </w:p>
    <w:p w14:paraId="1EC1551F" w14:textId="77777777" w:rsidR="004E162E" w:rsidRPr="008937B2" w:rsidRDefault="004E162E" w:rsidP="004E162E">
      <w:r w:rsidRPr="008937B2">
        <w:t>Правительство пытается смягчить удар: низкая пенсия еще не равна бедности, поскольку учитываются иные доходы семьи, а также периоды без взносов — например, обучение, безработица без пособия, частичная занятость. Однако, по мнению экспертов Немецкого института экономики (IW), 44% пожилых женщин–арендаторов тратят более трети дохода на жилье, а у большинства «скромный» частный капитал не дотягивает до 50 000 евро. При росте коммунальных расходов и инфляции «дополнительные доходы» тают быстрее мороженого в июльском Берлине.</w:t>
      </w:r>
    </w:p>
    <w:p w14:paraId="79EB413A" w14:textId="77777777" w:rsidR="004E162E" w:rsidRPr="008937B2" w:rsidRDefault="004E162E" w:rsidP="004E162E">
      <w:r w:rsidRPr="008937B2">
        <w:t>Европейское зеркало</w:t>
      </w:r>
    </w:p>
    <w:p w14:paraId="51324C66" w14:textId="77777777" w:rsidR="004E162E" w:rsidRPr="008937B2" w:rsidRDefault="004E162E" w:rsidP="004E162E">
      <w:r w:rsidRPr="008937B2">
        <w:t>На этом фоне контрастируют примеры Австрии, Португалии и Италии, где коэффициент замещения нередко превышает 80% последнего заработка. «Мы стабилизируем текущее положение», — заявляет кабмин. Однако, по версии Frankfurter Allgemeine Zeitung, слово «стабилизация» звучит как угроза: заморозить низкий уровень — значит узаконить будущую армию «маленьких пенсий».</w:t>
      </w:r>
    </w:p>
    <w:p w14:paraId="11A9C87D" w14:textId="77777777" w:rsidR="004E162E" w:rsidRPr="008937B2" w:rsidRDefault="004E162E" w:rsidP="004E162E">
      <w:r w:rsidRPr="008937B2">
        <w:t>Что предлагает левая оппозиция?</w:t>
      </w:r>
    </w:p>
    <w:p w14:paraId="397D184F" w14:textId="77777777" w:rsidR="004E162E" w:rsidRPr="008937B2" w:rsidRDefault="004E162E" w:rsidP="004E162E">
      <w:r w:rsidRPr="008937B2">
        <w:t>Барч требует всеобщего радикального разворота (Generalkehrtwende):</w:t>
      </w:r>
    </w:p>
    <w:p w14:paraId="0F1A71AF" w14:textId="77777777" w:rsidR="004E162E" w:rsidRPr="008937B2" w:rsidRDefault="004E162E" w:rsidP="004E162E">
      <w:r w:rsidRPr="008937B2">
        <w:t xml:space="preserve">    Все работающие — от фрилансера до мини–джобера — должны участвовать в страховании;</w:t>
      </w:r>
    </w:p>
    <w:p w14:paraId="0487F808" w14:textId="77777777" w:rsidR="004E162E" w:rsidRPr="008937B2" w:rsidRDefault="004E162E" w:rsidP="004E162E">
      <w:r w:rsidRPr="008937B2">
        <w:t xml:space="preserve">    Минимум 1200 евро как базовая гарантия;</w:t>
      </w:r>
    </w:p>
    <w:p w14:paraId="6F42F9E2" w14:textId="77777777" w:rsidR="004E162E" w:rsidRPr="008937B2" w:rsidRDefault="004E162E" w:rsidP="004E162E">
      <w:r w:rsidRPr="008937B2">
        <w:t xml:space="preserve">    Ликвидация льгот для высоких доходов при взносах.</w:t>
      </w:r>
    </w:p>
    <w:p w14:paraId="77794F08" w14:textId="77777777" w:rsidR="004E162E" w:rsidRPr="008937B2" w:rsidRDefault="004E162E" w:rsidP="004E162E">
      <w:r w:rsidRPr="008937B2">
        <w:t>«Сложив оружие перед демографией, мы получим „скандинавскую осень“, но без скандинавских пенсий», — предупреждает он.</w:t>
      </w:r>
    </w:p>
    <w:p w14:paraId="03D9D089" w14:textId="77777777" w:rsidR="004E162E" w:rsidRPr="008937B2" w:rsidRDefault="004E162E" w:rsidP="004E162E">
      <w:r w:rsidRPr="008937B2">
        <w:t>Догонит ли реформа ускоряющийся поезд?</w:t>
      </w:r>
    </w:p>
    <w:p w14:paraId="5621B72A" w14:textId="77777777" w:rsidR="004E162E" w:rsidRPr="008937B2" w:rsidRDefault="004E162E" w:rsidP="004E162E">
      <w:r w:rsidRPr="008937B2">
        <w:t>Комиссия ФРГ по устойчивому финансированию предложила «поколенческий капитал» — государственный фонд на базе рыночных инвестиций. Но критики из Deutsche Rentenversicherung сомневаются: при нынешних 21 млн пенсионеров даже триллионный фонд покроет лишь трещины, а не фундамент.</w:t>
      </w:r>
    </w:p>
    <w:p w14:paraId="667CA437" w14:textId="77777777" w:rsidR="004E162E" w:rsidRPr="008937B2" w:rsidRDefault="004E162E" w:rsidP="004E162E">
      <w:r w:rsidRPr="008937B2">
        <w:t>Финальный аккорд</w:t>
      </w:r>
    </w:p>
    <w:p w14:paraId="56B4C9A4" w14:textId="77777777" w:rsidR="004E162E" w:rsidRPr="008937B2" w:rsidRDefault="004E162E" w:rsidP="004E162E">
      <w:r w:rsidRPr="008937B2">
        <w:t>Сегодняшние 1 300 евро — это счет–фактура за десятилетия политических компромиссов. Если Германия не удвоит усилия, «пенсионная трещина» превратится в пропасть, куда завтра могут упасть нынешние сорокалетние. Покой на заслуженном отдыхе невозможен без финансового подспорья, а значит, поворот руля неизбежен: иначе «копилка бессонных ночей» станет самым точным символом старости по–немецки.</w:t>
      </w:r>
    </w:p>
    <w:p w14:paraId="70A8757D" w14:textId="77777777" w:rsidR="00CA32BC" w:rsidRPr="008937B2" w:rsidRDefault="004E162E" w:rsidP="004E162E">
      <w:hyperlink r:id="rId64" w:history="1">
        <w:r w:rsidRPr="008937B2">
          <w:rPr>
            <w:rStyle w:val="a3"/>
          </w:rPr>
          <w:t>https://www.mknews.de/social/2025/07/16/germaniya-starost-v-kredit-ili-zhizn-na-mizer.html</w:t>
        </w:r>
      </w:hyperlink>
    </w:p>
    <w:p w14:paraId="09B01F3F" w14:textId="77777777" w:rsidR="000A24B7" w:rsidRDefault="000A24B7" w:rsidP="000A24B7">
      <w:pPr>
        <w:pStyle w:val="2"/>
      </w:pPr>
      <w:bookmarkStart w:id="214" w:name="_Toc203634093"/>
      <w:r>
        <w:t>ТАСС, 17.07.2025</w:t>
      </w:r>
      <w:r w:rsidRPr="000A24B7">
        <w:t xml:space="preserve">, </w:t>
      </w:r>
      <w:r>
        <w:t>Власти Кубы объявили о повышении с сентября пенсий для лиц, получающих в месяц</w:t>
      </w:r>
      <w:r w:rsidRPr="000A24B7">
        <w:t xml:space="preserve"> </w:t>
      </w:r>
      <w:r>
        <w:t>до $30</w:t>
      </w:r>
      <w:bookmarkEnd w:id="214"/>
    </w:p>
    <w:p w14:paraId="44AB577A" w14:textId="77777777" w:rsidR="000A24B7" w:rsidRDefault="000A24B7" w:rsidP="000A24B7">
      <w:pPr>
        <w:pStyle w:val="3"/>
      </w:pPr>
      <w:bookmarkStart w:id="215" w:name="_Toc203634094"/>
      <w:r>
        <w:t>Правительство Кубы объявило о повышении с сентября  пенсий для лиц, получающих до 4 тыс. песо (около 30$ по официальному курсу) по  возрасту, инвалидности или в связи со смертью супруга. Об этой мере объявил  премьер-министр карибской республики Мануэль Марреро, выступая в среду на  открытии 5-й сессии работы парламента.</w:t>
      </w:r>
      <w:bookmarkEnd w:id="215"/>
    </w:p>
    <w:p w14:paraId="7C47C7DF" w14:textId="77777777" w:rsidR="000A24B7" w:rsidRDefault="000A24B7" w:rsidP="000A24B7">
      <w:r>
        <w:t>По словам Марреро, которые приводит местный портал Cuba si, повышение будет  касаться более 1,3 млн человек по всей стране, что составляет около 80%  кубинских пенсионеров. Он отметил, что для части тех лиц, которых коснется эта  мера, прибавка составит более половины того объема пенсии, который они сейчас  получают. Премьер подчеркнул, что эта мера представляет собой частичное  увеличение пенсий, поскольку комплексная пенсионная реформа в настоящее время  невозможна из-за нехватки ресурсов в стране. Марреро заверил, что повышение  пенсий будет проводиться постепенно, пока это позволит экономическая ситуация в  республике. Он отметил также, что реализация этой меры потребует увеличения  государственного бюджета Кубы на социальное обеспечение в размере 22 млн песо  ежегодно (примерно $160 тыс. по официальному курсу).</w:t>
      </w:r>
    </w:p>
    <w:p w14:paraId="68CBAD12" w14:textId="77777777" w:rsidR="000A24B7" w:rsidRDefault="000A24B7" w:rsidP="000A24B7">
      <w:r>
        <w:t>В своем выступлении Марреро подчеркнул достигнутый прогресс в реализации  социальной политики и подтвердил, что карибское государство по-прежнему  привержено дальнейшему поиску решений.</w:t>
      </w:r>
    </w:p>
    <w:p w14:paraId="68BB7D81" w14:textId="77777777" w:rsidR="000A24B7" w:rsidRDefault="000A24B7" w:rsidP="000A24B7">
      <w:r>
        <w:t xml:space="preserve">В церемонии открытия 5-й сессии Национальной ассамблеи народной власти  (парламента) Кубы приняли участие лидер кубинской революции Рауль Кастро и  президент карибской республики Мигель Диас-Канель. Открытию предшествовали  парламентские слушания, где в ходе работы 11 отраслевых комиссий были заслушаны  доклады о ситуации в стране. </w:t>
      </w:r>
    </w:p>
    <w:p w14:paraId="7BCAA244" w14:textId="77777777" w:rsidR="00CA32BC" w:rsidRPr="0090779C" w:rsidRDefault="00CA32BC" w:rsidP="00CA32BC"/>
    <w:sectPr w:rsidR="00CA32BC" w:rsidRPr="0090779C" w:rsidSect="00B01BEA">
      <w:headerReference w:type="default" r:id="rId65"/>
      <w:footerReference w:type="default" r:id="rId6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1B90D" w14:textId="77777777" w:rsidR="00DC5E16" w:rsidRDefault="00DC5E16">
      <w:r>
        <w:separator/>
      </w:r>
    </w:p>
  </w:endnote>
  <w:endnote w:type="continuationSeparator" w:id="0">
    <w:p w14:paraId="7F050053" w14:textId="77777777" w:rsidR="00DC5E16" w:rsidRDefault="00DC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ACFF"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D495" w14:textId="77777777" w:rsidR="002F7EA6" w:rsidRPr="00D64E5C" w:rsidRDefault="002F7EA6"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283CC2" w:rsidRPr="00283CC2">
      <w:rPr>
        <w:rFonts w:ascii="Cambria" w:hAnsi="Cambria"/>
        <w:b/>
        <w:noProof/>
      </w:rPr>
      <w:t>8</w:t>
    </w:r>
    <w:r w:rsidRPr="00CB47BF">
      <w:rPr>
        <w:b/>
      </w:rPr>
      <w:fldChar w:fldCharType="end"/>
    </w:r>
  </w:p>
  <w:p w14:paraId="01E30F81" w14:textId="77777777" w:rsidR="002F7EA6" w:rsidRPr="00D15988" w:rsidRDefault="002F7EA6"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9E623" w14:textId="77777777" w:rsidR="00DC5E16" w:rsidRDefault="00DC5E16">
      <w:r>
        <w:separator/>
      </w:r>
    </w:p>
  </w:footnote>
  <w:footnote w:type="continuationSeparator" w:id="0">
    <w:p w14:paraId="4A15262D" w14:textId="77777777" w:rsidR="00DC5E16" w:rsidRDefault="00DC5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4BC72" w14:textId="77777777" w:rsidR="002F7EA6" w:rsidRDefault="000F0211"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40EEEF2D" wp14:editId="295A5CBA">
              <wp:simplePos x="0" y="0"/>
              <wp:positionH relativeFrom="column">
                <wp:posOffset>1619250</wp:posOffset>
              </wp:positionH>
              <wp:positionV relativeFrom="paragraph">
                <wp:posOffset>-173990</wp:posOffset>
              </wp:positionV>
              <wp:extent cx="2395220" cy="396875"/>
              <wp:effectExtent l="0" t="0" r="0" b="0"/>
              <wp:wrapNone/>
              <wp:docPr id="119664735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4B65C67" w14:textId="77777777" w:rsidR="002F7EA6" w:rsidRPr="000C041B" w:rsidRDefault="002F7EA6" w:rsidP="00122493">
                          <w:pPr>
                            <w:ind w:right="423"/>
                            <w:jc w:val="center"/>
                            <w:rPr>
                              <w:rFonts w:cs="Arial"/>
                              <w:b/>
                              <w:color w:val="EEECE1"/>
                              <w:sz w:val="6"/>
                              <w:szCs w:val="6"/>
                            </w:rPr>
                          </w:pPr>
                          <w:r w:rsidRPr="000C041B">
                            <w:rPr>
                              <w:rFonts w:cs="Arial"/>
                              <w:b/>
                              <w:color w:val="EEECE1"/>
                              <w:sz w:val="6"/>
                              <w:szCs w:val="6"/>
                            </w:rPr>
                            <w:t xml:space="preserve">        </w:t>
                          </w:r>
                        </w:p>
                        <w:p w14:paraId="4303C2AB" w14:textId="77777777" w:rsidR="002F7EA6" w:rsidRPr="00D15988" w:rsidRDefault="002F7EA6"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024FFF81" w14:textId="77777777" w:rsidR="002F7EA6" w:rsidRPr="007336C7" w:rsidRDefault="002F7EA6" w:rsidP="00122493">
                          <w:pPr>
                            <w:ind w:right="423"/>
                            <w:rPr>
                              <w:rFonts w:cs="Arial"/>
                            </w:rPr>
                          </w:pPr>
                        </w:p>
                        <w:p w14:paraId="5209A21F" w14:textId="77777777" w:rsidR="002F7EA6" w:rsidRPr="00267F53" w:rsidRDefault="002F7EA6"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EEEF2D"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64B65C67" w14:textId="77777777" w:rsidR="002F7EA6" w:rsidRPr="000C041B" w:rsidRDefault="002F7EA6" w:rsidP="00122493">
                    <w:pPr>
                      <w:ind w:right="423"/>
                      <w:jc w:val="center"/>
                      <w:rPr>
                        <w:rFonts w:cs="Arial"/>
                        <w:b/>
                        <w:color w:val="EEECE1"/>
                        <w:sz w:val="6"/>
                        <w:szCs w:val="6"/>
                      </w:rPr>
                    </w:pPr>
                    <w:r w:rsidRPr="000C041B">
                      <w:rPr>
                        <w:rFonts w:cs="Arial"/>
                        <w:b/>
                        <w:color w:val="EEECE1"/>
                        <w:sz w:val="6"/>
                        <w:szCs w:val="6"/>
                      </w:rPr>
                      <w:t xml:space="preserve">        </w:t>
                    </w:r>
                  </w:p>
                  <w:p w14:paraId="4303C2AB" w14:textId="77777777" w:rsidR="002F7EA6" w:rsidRPr="00D15988" w:rsidRDefault="002F7EA6"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024FFF81" w14:textId="77777777" w:rsidR="002F7EA6" w:rsidRPr="007336C7" w:rsidRDefault="002F7EA6" w:rsidP="00122493">
                    <w:pPr>
                      <w:ind w:right="423"/>
                      <w:rPr>
                        <w:rFonts w:cs="Arial"/>
                      </w:rPr>
                    </w:pPr>
                  </w:p>
                  <w:p w14:paraId="5209A21F" w14:textId="77777777" w:rsidR="002F7EA6" w:rsidRPr="00267F53" w:rsidRDefault="002F7EA6" w:rsidP="00122493"/>
                </w:txbxContent>
              </v:textbox>
            </v:roundrect>
          </w:pict>
        </mc:Fallback>
      </mc:AlternateContent>
    </w:r>
    <w:r w:rsidR="002F7EA6">
      <w:t xml:space="preserve">             </w:t>
    </w:r>
  </w:p>
  <w:p w14:paraId="30CE36AF" w14:textId="77777777" w:rsidR="002F7EA6" w:rsidRDefault="002F7EA6"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0F0211">
      <w:rPr>
        <w:noProof/>
      </w:rPr>
      <w:drawing>
        <wp:inline distT="0" distB="0" distL="0" distR="0" wp14:anchorId="0AA41B13" wp14:editId="54AF50AA">
          <wp:extent cx="2179320" cy="504190"/>
          <wp:effectExtent l="0" t="0" r="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320" cy="504190"/>
                  </a:xfrm>
                  <a:prstGeom prst="rect">
                    <a:avLst/>
                  </a:prstGeom>
                  <a:noFill/>
                  <a:ln>
                    <a:noFill/>
                  </a:ln>
                </pic:spPr>
              </pic:pic>
            </a:graphicData>
          </a:graphic>
        </wp:inline>
      </w:drawing>
    </w:r>
    <w:r w:rsidR="00000000">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8776816">
    <w:abstractNumId w:val="25"/>
  </w:num>
  <w:num w:numId="2" w16cid:durableId="547763321">
    <w:abstractNumId w:val="12"/>
  </w:num>
  <w:num w:numId="3" w16cid:durableId="527835141">
    <w:abstractNumId w:val="27"/>
  </w:num>
  <w:num w:numId="4" w16cid:durableId="627443268">
    <w:abstractNumId w:val="17"/>
  </w:num>
  <w:num w:numId="5" w16cid:durableId="2092387020">
    <w:abstractNumId w:val="18"/>
  </w:num>
  <w:num w:numId="6" w16cid:durableId="41255319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8440064">
    <w:abstractNumId w:val="24"/>
  </w:num>
  <w:num w:numId="8" w16cid:durableId="233319254">
    <w:abstractNumId w:val="21"/>
  </w:num>
  <w:num w:numId="9" w16cid:durableId="11709518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3218197">
    <w:abstractNumId w:val="16"/>
  </w:num>
  <w:num w:numId="11" w16cid:durableId="697462622">
    <w:abstractNumId w:val="15"/>
  </w:num>
  <w:num w:numId="12" w16cid:durableId="127402229">
    <w:abstractNumId w:val="10"/>
  </w:num>
  <w:num w:numId="13" w16cid:durableId="1994719415">
    <w:abstractNumId w:val="9"/>
  </w:num>
  <w:num w:numId="14" w16cid:durableId="2107530206">
    <w:abstractNumId w:val="7"/>
  </w:num>
  <w:num w:numId="15" w16cid:durableId="398282874">
    <w:abstractNumId w:val="6"/>
  </w:num>
  <w:num w:numId="16" w16cid:durableId="1222903484">
    <w:abstractNumId w:val="5"/>
  </w:num>
  <w:num w:numId="17" w16cid:durableId="1530333668">
    <w:abstractNumId w:val="4"/>
  </w:num>
  <w:num w:numId="18" w16cid:durableId="1544516934">
    <w:abstractNumId w:val="8"/>
  </w:num>
  <w:num w:numId="19" w16cid:durableId="190151572">
    <w:abstractNumId w:val="3"/>
  </w:num>
  <w:num w:numId="20" w16cid:durableId="816268388">
    <w:abstractNumId w:val="2"/>
  </w:num>
  <w:num w:numId="21" w16cid:durableId="501357519">
    <w:abstractNumId w:val="1"/>
  </w:num>
  <w:num w:numId="22" w16cid:durableId="1362707900">
    <w:abstractNumId w:val="0"/>
  </w:num>
  <w:num w:numId="23" w16cid:durableId="1631394551">
    <w:abstractNumId w:val="19"/>
  </w:num>
  <w:num w:numId="24" w16cid:durableId="992416741">
    <w:abstractNumId w:val="26"/>
  </w:num>
  <w:num w:numId="25" w16cid:durableId="897790792">
    <w:abstractNumId w:val="20"/>
  </w:num>
  <w:num w:numId="26" w16cid:durableId="657031065">
    <w:abstractNumId w:val="13"/>
  </w:num>
  <w:num w:numId="27" w16cid:durableId="1630671648">
    <w:abstractNumId w:val="11"/>
  </w:num>
  <w:num w:numId="28" w16cid:durableId="40636895">
    <w:abstractNumId w:val="22"/>
  </w:num>
  <w:num w:numId="29" w16cid:durableId="319508216">
    <w:abstractNumId w:val="23"/>
  </w:num>
  <w:num w:numId="30" w16cid:durableId="10848860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2F7D"/>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3B58"/>
    <w:rsid w:val="00033CCC"/>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4B7"/>
    <w:rsid w:val="000A2829"/>
    <w:rsid w:val="000A367D"/>
    <w:rsid w:val="000A3727"/>
    <w:rsid w:val="000A41CA"/>
    <w:rsid w:val="000A4DD6"/>
    <w:rsid w:val="000A5E36"/>
    <w:rsid w:val="000A628E"/>
    <w:rsid w:val="000A7421"/>
    <w:rsid w:val="000B023D"/>
    <w:rsid w:val="000B0494"/>
    <w:rsid w:val="000B0936"/>
    <w:rsid w:val="000B0D90"/>
    <w:rsid w:val="000B1180"/>
    <w:rsid w:val="000B21B7"/>
    <w:rsid w:val="000B2B04"/>
    <w:rsid w:val="000B2DE6"/>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11"/>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558"/>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0F9D"/>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57DCA"/>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67F4D"/>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203"/>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064"/>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3FC3"/>
    <w:rsid w:val="0020489E"/>
    <w:rsid w:val="002055D1"/>
    <w:rsid w:val="0020622C"/>
    <w:rsid w:val="00206668"/>
    <w:rsid w:val="002069F5"/>
    <w:rsid w:val="00206A3A"/>
    <w:rsid w:val="00210BE9"/>
    <w:rsid w:val="00211391"/>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1E7E"/>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40D"/>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CC2"/>
    <w:rsid w:val="00283F15"/>
    <w:rsid w:val="002847F8"/>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29E6"/>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2D5"/>
    <w:rsid w:val="002F1DBD"/>
    <w:rsid w:val="002F22D6"/>
    <w:rsid w:val="002F26F1"/>
    <w:rsid w:val="002F2FEC"/>
    <w:rsid w:val="002F33B9"/>
    <w:rsid w:val="002F3460"/>
    <w:rsid w:val="002F4A92"/>
    <w:rsid w:val="002F63E0"/>
    <w:rsid w:val="002F64B3"/>
    <w:rsid w:val="002F780E"/>
    <w:rsid w:val="002F7850"/>
    <w:rsid w:val="002F7EA6"/>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074A2"/>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7E"/>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4B8D"/>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4C0A"/>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07EE"/>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1F69"/>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2F84"/>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62E"/>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29B"/>
    <w:rsid w:val="005D6AB7"/>
    <w:rsid w:val="005D73E4"/>
    <w:rsid w:val="005D7BA5"/>
    <w:rsid w:val="005D7E66"/>
    <w:rsid w:val="005E0042"/>
    <w:rsid w:val="005E01B3"/>
    <w:rsid w:val="005E0220"/>
    <w:rsid w:val="005E20AC"/>
    <w:rsid w:val="005E2638"/>
    <w:rsid w:val="005E306D"/>
    <w:rsid w:val="005E311D"/>
    <w:rsid w:val="005E45BB"/>
    <w:rsid w:val="005E46F8"/>
    <w:rsid w:val="005E4ECD"/>
    <w:rsid w:val="005E53DD"/>
    <w:rsid w:val="005E5C96"/>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5FF"/>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5C58"/>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17E"/>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87F"/>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94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37B2"/>
    <w:rsid w:val="008950C4"/>
    <w:rsid w:val="0089535A"/>
    <w:rsid w:val="0089541B"/>
    <w:rsid w:val="0089606B"/>
    <w:rsid w:val="00896A12"/>
    <w:rsid w:val="00896C79"/>
    <w:rsid w:val="008975FF"/>
    <w:rsid w:val="008A4114"/>
    <w:rsid w:val="008A6B84"/>
    <w:rsid w:val="008B1F44"/>
    <w:rsid w:val="008B2550"/>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2EC0"/>
    <w:rsid w:val="008D30D7"/>
    <w:rsid w:val="008D3BEF"/>
    <w:rsid w:val="008D41B2"/>
    <w:rsid w:val="008D4E60"/>
    <w:rsid w:val="008D51CE"/>
    <w:rsid w:val="008D6D82"/>
    <w:rsid w:val="008D6DC9"/>
    <w:rsid w:val="008D6FE4"/>
    <w:rsid w:val="008E0FAD"/>
    <w:rsid w:val="008E1087"/>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A1E"/>
    <w:rsid w:val="00906D57"/>
    <w:rsid w:val="00906E45"/>
    <w:rsid w:val="00907013"/>
    <w:rsid w:val="009071FC"/>
    <w:rsid w:val="0090779C"/>
    <w:rsid w:val="0091162F"/>
    <w:rsid w:val="00911833"/>
    <w:rsid w:val="009119EA"/>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0852"/>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5E05"/>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C7994"/>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4F8D"/>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6B0C"/>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78"/>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A3"/>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47E74"/>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9D2"/>
    <w:rsid w:val="00DA6B13"/>
    <w:rsid w:val="00DA6BBE"/>
    <w:rsid w:val="00DA76AB"/>
    <w:rsid w:val="00DB0009"/>
    <w:rsid w:val="00DB1133"/>
    <w:rsid w:val="00DB2892"/>
    <w:rsid w:val="00DB4163"/>
    <w:rsid w:val="00DB42EE"/>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16"/>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DF7A76"/>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64C3"/>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BD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443"/>
    <w:rsid w:val="00E94583"/>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1F"/>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5C94"/>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2CF"/>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1BA2"/>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2B3C6"/>
  <w15:docId w15:val="{B047958E-4A84-CB42-BF10-9E077FFE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B86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361783592">
      <w:bodyDiv w:val="1"/>
      <w:marLeft w:val="0"/>
      <w:marRight w:val="0"/>
      <w:marTop w:val="0"/>
      <w:marBottom w:val="0"/>
      <w:divBdr>
        <w:top w:val="none" w:sz="0" w:space="0" w:color="auto"/>
        <w:left w:val="none" w:sz="0" w:space="0" w:color="auto"/>
        <w:bottom w:val="none" w:sz="0" w:space="0" w:color="auto"/>
        <w:right w:val="none" w:sz="0" w:space="0" w:color="auto"/>
      </w:divBdr>
      <w:divsChild>
        <w:div w:id="469447435">
          <w:blockQuote w:val="1"/>
          <w:marLeft w:val="270"/>
          <w:marRight w:val="270"/>
          <w:marTop w:val="270"/>
          <w:marBottom w:val="240"/>
          <w:divBdr>
            <w:top w:val="none" w:sz="0" w:space="0" w:color="auto"/>
            <w:left w:val="none" w:sz="0" w:space="0" w:color="auto"/>
            <w:bottom w:val="none" w:sz="0" w:space="0" w:color="auto"/>
            <w:right w:val="none" w:sz="0" w:space="0" w:color="auto"/>
          </w:divBdr>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493721917">
      <w:bodyDiv w:val="1"/>
      <w:marLeft w:val="0"/>
      <w:marRight w:val="0"/>
      <w:marTop w:val="0"/>
      <w:marBottom w:val="0"/>
      <w:divBdr>
        <w:top w:val="none" w:sz="0" w:space="0" w:color="auto"/>
        <w:left w:val="none" w:sz="0" w:space="0" w:color="auto"/>
        <w:bottom w:val="none" w:sz="0" w:space="0" w:color="auto"/>
        <w:right w:val="none" w:sz="0" w:space="0" w:color="auto"/>
      </w:divBdr>
      <w:divsChild>
        <w:div w:id="1451826863">
          <w:marLeft w:val="0"/>
          <w:marRight w:val="0"/>
          <w:marTop w:val="0"/>
          <w:marBottom w:val="360"/>
          <w:divBdr>
            <w:top w:val="none" w:sz="0" w:space="0" w:color="auto"/>
            <w:left w:val="none" w:sz="0" w:space="0" w:color="auto"/>
            <w:bottom w:val="none" w:sz="0" w:space="0" w:color="auto"/>
            <w:right w:val="none" w:sz="0" w:space="0" w:color="auto"/>
          </w:divBdr>
          <w:divsChild>
            <w:div w:id="1795444143">
              <w:marLeft w:val="0"/>
              <w:marRight w:val="0"/>
              <w:marTop w:val="0"/>
              <w:marBottom w:val="0"/>
              <w:divBdr>
                <w:top w:val="none" w:sz="0" w:space="0" w:color="auto"/>
                <w:left w:val="none" w:sz="0" w:space="0" w:color="auto"/>
                <w:bottom w:val="none" w:sz="0" w:space="0" w:color="auto"/>
                <w:right w:val="none" w:sz="0" w:space="0" w:color="auto"/>
              </w:divBdr>
            </w:div>
          </w:divsChild>
        </w:div>
        <w:div w:id="555161056">
          <w:blockQuote w:val="1"/>
          <w:marLeft w:val="720"/>
          <w:marRight w:val="720"/>
          <w:marTop w:val="100"/>
          <w:marBottom w:val="100"/>
          <w:divBdr>
            <w:top w:val="none" w:sz="0" w:space="0" w:color="auto"/>
            <w:left w:val="single" w:sz="24" w:space="0" w:color="00A5E0"/>
            <w:bottom w:val="none" w:sz="0" w:space="0" w:color="auto"/>
            <w:right w:val="none" w:sz="0" w:space="0" w:color="auto"/>
          </w:divBdr>
        </w:div>
        <w:div w:id="770197261">
          <w:blockQuote w:val="1"/>
          <w:marLeft w:val="720"/>
          <w:marRight w:val="720"/>
          <w:marTop w:val="100"/>
          <w:marBottom w:val="100"/>
          <w:divBdr>
            <w:top w:val="none" w:sz="0" w:space="0" w:color="auto"/>
            <w:left w:val="single" w:sz="24" w:space="0" w:color="00A5E0"/>
            <w:bottom w:val="none" w:sz="0" w:space="0" w:color="auto"/>
            <w:right w:val="none" w:sz="0" w:space="0" w:color="auto"/>
          </w:divBdr>
        </w:div>
      </w:divsChild>
    </w:div>
    <w:div w:id="1609770373">
      <w:bodyDiv w:val="1"/>
      <w:marLeft w:val="0"/>
      <w:marRight w:val="0"/>
      <w:marTop w:val="0"/>
      <w:marBottom w:val="0"/>
      <w:divBdr>
        <w:top w:val="none" w:sz="0" w:space="0" w:color="auto"/>
        <w:left w:val="none" w:sz="0" w:space="0" w:color="auto"/>
        <w:bottom w:val="none" w:sz="0" w:space="0" w:color="auto"/>
        <w:right w:val="none" w:sz="0" w:space="0" w:color="auto"/>
      </w:divBdr>
      <w:divsChild>
        <w:div w:id="746997732">
          <w:marLeft w:val="0"/>
          <w:marRight w:val="0"/>
          <w:marTop w:val="240"/>
          <w:marBottom w:val="0"/>
          <w:divBdr>
            <w:top w:val="none" w:sz="0" w:space="0" w:color="auto"/>
            <w:left w:val="none" w:sz="0" w:space="0" w:color="auto"/>
            <w:bottom w:val="none" w:sz="0" w:space="0" w:color="auto"/>
            <w:right w:val="none" w:sz="0" w:space="0" w:color="auto"/>
          </w:divBdr>
          <w:divsChild>
            <w:div w:id="468592647">
              <w:marLeft w:val="0"/>
              <w:marRight w:val="0"/>
              <w:marTop w:val="0"/>
              <w:marBottom w:val="0"/>
              <w:divBdr>
                <w:top w:val="none" w:sz="0" w:space="0" w:color="auto"/>
                <w:left w:val="none" w:sz="0" w:space="0" w:color="auto"/>
                <w:bottom w:val="none" w:sz="0" w:space="0" w:color="auto"/>
                <w:right w:val="none" w:sz="0" w:space="0" w:color="auto"/>
              </w:divBdr>
            </w:div>
            <w:div w:id="952975899">
              <w:marLeft w:val="0"/>
              <w:marRight w:val="0"/>
              <w:marTop w:val="120"/>
              <w:marBottom w:val="0"/>
              <w:divBdr>
                <w:top w:val="none" w:sz="0" w:space="0" w:color="auto"/>
                <w:left w:val="none" w:sz="0" w:space="0" w:color="auto"/>
                <w:bottom w:val="none" w:sz="0" w:space="0" w:color="auto"/>
                <w:right w:val="none" w:sz="0" w:space="0" w:color="auto"/>
              </w:divBdr>
              <w:divsChild>
                <w:div w:id="628366849">
                  <w:marLeft w:val="225"/>
                  <w:marRight w:val="120"/>
                  <w:marTop w:val="0"/>
                  <w:marBottom w:val="0"/>
                  <w:divBdr>
                    <w:top w:val="none" w:sz="0" w:space="0" w:color="auto"/>
                    <w:left w:val="none" w:sz="0" w:space="0" w:color="auto"/>
                    <w:bottom w:val="none" w:sz="0" w:space="0" w:color="auto"/>
                    <w:right w:val="none" w:sz="0" w:space="0" w:color="auto"/>
                  </w:divBdr>
                </w:div>
                <w:div w:id="588467257">
                  <w:marLeft w:val="0"/>
                  <w:marRight w:val="0"/>
                  <w:marTop w:val="0"/>
                  <w:marBottom w:val="0"/>
                  <w:divBdr>
                    <w:top w:val="none" w:sz="0" w:space="0" w:color="auto"/>
                    <w:left w:val="none" w:sz="0" w:space="0" w:color="auto"/>
                    <w:bottom w:val="none" w:sz="0" w:space="0" w:color="auto"/>
                    <w:right w:val="none" w:sz="0" w:space="0" w:color="auto"/>
                  </w:divBdr>
                  <w:divsChild>
                    <w:div w:id="1044910536">
                      <w:marLeft w:val="0"/>
                      <w:marRight w:val="0"/>
                      <w:marTop w:val="0"/>
                      <w:marBottom w:val="0"/>
                      <w:divBdr>
                        <w:top w:val="none" w:sz="0" w:space="0" w:color="auto"/>
                        <w:left w:val="none" w:sz="0" w:space="0" w:color="auto"/>
                        <w:bottom w:val="none" w:sz="0" w:space="0" w:color="auto"/>
                        <w:right w:val="none" w:sz="0" w:space="0" w:color="auto"/>
                      </w:divBdr>
                      <w:divsChild>
                        <w:div w:id="209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569380">
          <w:marLeft w:val="0"/>
          <w:marRight w:val="0"/>
          <w:marTop w:val="0"/>
          <w:marBottom w:val="0"/>
          <w:divBdr>
            <w:top w:val="none" w:sz="0" w:space="0" w:color="auto"/>
            <w:left w:val="none" w:sz="0" w:space="0" w:color="auto"/>
            <w:bottom w:val="none" w:sz="0" w:space="0" w:color="auto"/>
            <w:right w:val="none" w:sz="0" w:space="0" w:color="auto"/>
          </w:divBdr>
          <w:divsChild>
            <w:div w:id="2094231851">
              <w:marLeft w:val="0"/>
              <w:marRight w:val="0"/>
              <w:marTop w:val="0"/>
              <w:marBottom w:val="0"/>
              <w:divBdr>
                <w:top w:val="none" w:sz="0" w:space="0" w:color="auto"/>
                <w:left w:val="none" w:sz="0" w:space="0" w:color="auto"/>
                <w:bottom w:val="none" w:sz="0" w:space="0" w:color="auto"/>
                <w:right w:val="none" w:sz="0" w:space="0" w:color="auto"/>
              </w:divBdr>
              <w:divsChild>
                <w:div w:id="908922167">
                  <w:marLeft w:val="0"/>
                  <w:marRight w:val="0"/>
                  <w:marTop w:val="0"/>
                  <w:marBottom w:val="0"/>
                  <w:divBdr>
                    <w:top w:val="none" w:sz="0" w:space="0" w:color="auto"/>
                    <w:left w:val="none" w:sz="0" w:space="0" w:color="auto"/>
                    <w:bottom w:val="none" w:sz="0" w:space="0" w:color="auto"/>
                    <w:right w:val="none" w:sz="0" w:space="0" w:color="auto"/>
                  </w:divBdr>
                  <w:divsChild>
                    <w:div w:id="393045887">
                      <w:marLeft w:val="0"/>
                      <w:marRight w:val="0"/>
                      <w:marTop w:val="585"/>
                      <w:marBottom w:val="0"/>
                      <w:divBdr>
                        <w:top w:val="none" w:sz="0" w:space="0" w:color="auto"/>
                        <w:left w:val="none" w:sz="0" w:space="0" w:color="auto"/>
                        <w:bottom w:val="none" w:sz="0" w:space="0" w:color="auto"/>
                        <w:right w:val="none" w:sz="0" w:space="0" w:color="auto"/>
                      </w:divBdr>
                      <w:divsChild>
                        <w:div w:id="459421931">
                          <w:marLeft w:val="0"/>
                          <w:marRight w:val="0"/>
                          <w:marTop w:val="0"/>
                          <w:marBottom w:val="0"/>
                          <w:divBdr>
                            <w:top w:val="none" w:sz="0" w:space="0" w:color="auto"/>
                            <w:left w:val="none" w:sz="0" w:space="0" w:color="auto"/>
                            <w:bottom w:val="none" w:sz="0" w:space="0" w:color="auto"/>
                            <w:right w:val="none" w:sz="0" w:space="0" w:color="auto"/>
                          </w:divBdr>
                        </w:div>
                      </w:divsChild>
                    </w:div>
                    <w:div w:id="318580721">
                      <w:marLeft w:val="0"/>
                      <w:marRight w:val="0"/>
                      <w:marTop w:val="0"/>
                      <w:marBottom w:val="0"/>
                      <w:divBdr>
                        <w:top w:val="none" w:sz="0" w:space="0" w:color="auto"/>
                        <w:left w:val="none" w:sz="0" w:space="0" w:color="auto"/>
                        <w:bottom w:val="none" w:sz="0" w:space="0" w:color="auto"/>
                        <w:right w:val="none" w:sz="0" w:space="0" w:color="auto"/>
                      </w:divBdr>
                    </w:div>
                    <w:div w:id="1039747942">
                      <w:marLeft w:val="0"/>
                      <w:marRight w:val="0"/>
                      <w:marTop w:val="0"/>
                      <w:marBottom w:val="0"/>
                      <w:divBdr>
                        <w:top w:val="none" w:sz="0" w:space="0" w:color="auto"/>
                        <w:left w:val="none" w:sz="0" w:space="0" w:color="auto"/>
                        <w:bottom w:val="none" w:sz="0" w:space="0" w:color="auto"/>
                        <w:right w:val="none" w:sz="0" w:space="0" w:color="auto"/>
                      </w:divBdr>
                      <w:divsChild>
                        <w:div w:id="746613509">
                          <w:marLeft w:val="0"/>
                          <w:marRight w:val="0"/>
                          <w:marTop w:val="0"/>
                          <w:marBottom w:val="0"/>
                          <w:divBdr>
                            <w:top w:val="none" w:sz="0" w:space="0" w:color="auto"/>
                            <w:left w:val="none" w:sz="0" w:space="0" w:color="auto"/>
                            <w:bottom w:val="none" w:sz="0" w:space="0" w:color="auto"/>
                            <w:right w:val="none" w:sz="0" w:space="0" w:color="auto"/>
                          </w:divBdr>
                          <w:divsChild>
                            <w:div w:id="1825926132">
                              <w:marLeft w:val="0"/>
                              <w:marRight w:val="0"/>
                              <w:marTop w:val="0"/>
                              <w:marBottom w:val="0"/>
                              <w:divBdr>
                                <w:top w:val="none" w:sz="0" w:space="0" w:color="auto"/>
                                <w:left w:val="none" w:sz="0" w:space="0" w:color="auto"/>
                                <w:bottom w:val="none" w:sz="0" w:space="0" w:color="auto"/>
                                <w:right w:val="none" w:sz="0" w:space="0" w:color="auto"/>
                              </w:divBdr>
                            </w:div>
                            <w:div w:id="158621070">
                              <w:blockQuote w:val="1"/>
                              <w:marLeft w:val="225"/>
                              <w:marRight w:val="720"/>
                              <w:marTop w:val="100"/>
                              <w:marBottom w:val="100"/>
                              <w:divBdr>
                                <w:top w:val="none" w:sz="0" w:space="0" w:color="auto"/>
                                <w:left w:val="single" w:sz="24" w:space="10" w:color="008800"/>
                                <w:bottom w:val="none" w:sz="0" w:space="0" w:color="auto"/>
                                <w:right w:val="none" w:sz="0" w:space="0" w:color="auto"/>
                              </w:divBdr>
                            </w:div>
                          </w:divsChild>
                        </w:div>
                      </w:divsChild>
                    </w:div>
                  </w:divsChild>
                </w:div>
              </w:divsChild>
            </w:div>
          </w:divsChild>
        </w:div>
      </w:divsChild>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infin.gov.ru/ru/press-center/?id_4=39824-razmer_nalogovogo_vycheta_po_produktam_dolgosrochnykh_sberezhenii_na_semyu_s_detmi_uvelichitsya_do_1_mln_rublei" TargetMode="External"/><Relationship Id="rId21" Type="http://schemas.openxmlformats.org/officeDocument/2006/relationships/hyperlink" Target="https://rg.ru/2025/07/16/nalogovyj-vychet-po-sberezheniiam-na-semiu-s-roditeliami-i-detmi-vyrastet-do-1-mln.html" TargetMode="External"/><Relationship Id="rId34" Type="http://schemas.openxmlformats.org/officeDocument/2006/relationships/hyperlink" Target="https://www.interfax.ru/russia/1036523" TargetMode="External"/><Relationship Id="rId42" Type="http://schemas.openxmlformats.org/officeDocument/2006/relationships/hyperlink" Target="https://www.pnp.ru/economics/sovfed-odobril-zakon-ob-ispolnenii-byudzheta-socfonda-v-2024-godu.html" TargetMode="External"/><Relationship Id="rId47" Type="http://schemas.openxmlformats.org/officeDocument/2006/relationships/hyperlink" Target="https://tass.ru/obschestvo/24524513" TargetMode="External"/><Relationship Id="rId50" Type="http://schemas.openxmlformats.org/officeDocument/2006/relationships/hyperlink" Target="https://www.kp.ru/daily/27725/5114685/" TargetMode="External"/><Relationship Id="rId55" Type="http://schemas.openxmlformats.org/officeDocument/2006/relationships/hyperlink" Target="https://chr.mk.ru/social/2025/07/16/bolee-15-tysyach-kuryan-poluchayut-povyshennuyu-pensiyu-izza-detey-na-izhdivenii.html" TargetMode="External"/><Relationship Id="rId63" Type="http://schemas.openxmlformats.org/officeDocument/2006/relationships/hyperlink" Target="https://forbes.kz/articles/chastnye-upravlyayushie-kompanii-obgonyayut-natsbank-po-dohodnosti-pensionnyh-aktivov-42b03a" TargetMode="External"/><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banki.ru/news/lenta/?category=lenta&amp;id=11015909" TargetMode="External"/><Relationship Id="rId29" Type="http://schemas.openxmlformats.org/officeDocument/2006/relationships/hyperlink" Target="https://www.bankdelo.ru/fingram/news/pub/12630" TargetMode="External"/><Relationship Id="rId11" Type="http://schemas.openxmlformats.org/officeDocument/2006/relationships/hyperlink" Target="https://www.finmarket.ru/news/6435742" TargetMode="External"/><Relationship Id="rId24" Type="http://schemas.openxmlformats.org/officeDocument/2006/relationships/hyperlink" Target="https://aif.ru/money/mymoney/do-milliona-rubley-v-god-semyam-s-detmi-uvelichat-nalogovyy-vychet" TargetMode="External"/><Relationship Id="rId32" Type="http://schemas.openxmlformats.org/officeDocument/2006/relationships/hyperlink" Target="https://www.vbr.ru/npf/help/chto-takoe-npf/kak-perevesti-nakopitelnyu-pensiu-v-pds/" TargetMode="External"/><Relationship Id="rId37" Type="http://schemas.openxmlformats.org/officeDocument/2006/relationships/hyperlink" Target="https://lipetsktime.ru/news/economy/lipchane-uznali-o-programme-dolgosrochnyh-sberezhenij/" TargetMode="External"/><Relationship Id="rId40" Type="http://schemas.openxmlformats.org/officeDocument/2006/relationships/hyperlink" Target="https://regionorel.ru/news/bolee-39-tys-orlovcev-ucastvuut-v-programme-dolgosrocnykh-sberezenij/" TargetMode="External"/><Relationship Id="rId45" Type="http://schemas.openxmlformats.org/officeDocument/2006/relationships/hyperlink" Target="https://tass.ru/obschestvo/24534279" TargetMode="External"/><Relationship Id="rId53" Type="http://schemas.openxmlformats.org/officeDocument/2006/relationships/hyperlink" Target="https://www.1rre.ru/2651984-kak-vospitanie-vnukov-pomozhet-uvelichit-pensionnye-nakopleniya-v-rossii.html" TargetMode="External"/><Relationship Id="rId58" Type="http://schemas.openxmlformats.org/officeDocument/2006/relationships/hyperlink" Target="https://www.pnp.ru/economics/v-rossii-stalo-menshe-bednykh-lyudey-i-bolshe-bogatykh-regionov.html"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ctv.by/news/obshestvo/novacii-v-socstrahovanii-i-pensionnom-obespechenii-rasskazyvaem-podrobnosti" TargetMode="External"/><Relationship Id="rId19" Type="http://schemas.openxmlformats.org/officeDocument/2006/relationships/hyperlink" Target="https://newskursk.ru/fn_1695263.html" TargetMode="External"/><Relationship Id="rId14" Type="http://schemas.openxmlformats.org/officeDocument/2006/relationships/hyperlink" Target="https://arb.ru/b2b/press/sbernpf_perechislil_rossiyanam_10_1_mlrd_rubley_pensiy_v_pervom_polugodii_2025_goda-10688161/" TargetMode="External"/><Relationship Id="rId22" Type="http://schemas.openxmlformats.org/officeDocument/2006/relationships/hyperlink" Target="http://www.finmarket.ru/news/6435497" TargetMode="External"/><Relationship Id="rId27" Type="http://schemas.openxmlformats.org/officeDocument/2006/relationships/hyperlink" Target="https://plusworld.ru/articles/65858/" TargetMode="External"/><Relationship Id="rId30" Type="http://schemas.openxmlformats.org/officeDocument/2006/relationships/hyperlink" Target="https://rg.ru/2025/07/16/ekspert-beliakov-informirovanie-o-vozmozhnostiah-pds-dolzhno-nachinatsia-v-roddomah.html" TargetMode="External"/><Relationship Id="rId35" Type="http://schemas.openxmlformats.org/officeDocument/2006/relationships/hyperlink" Target="https://23rus.org/news/policy/56755.html" TargetMode="External"/><Relationship Id="rId43" Type="http://schemas.openxmlformats.org/officeDocument/2006/relationships/hyperlink" Target="https://tass.ru/ekonomika/24529029" TargetMode="External"/><Relationship Id="rId48" Type="http://schemas.openxmlformats.org/officeDocument/2006/relationships/hyperlink" Target="https://regnum.ru/news/3976769" TargetMode="External"/><Relationship Id="rId56" Type="http://schemas.openxmlformats.org/officeDocument/2006/relationships/hyperlink" Target="https://www.kommersant.ru/doc/7855422" TargetMode="External"/><Relationship Id="rId64" Type="http://schemas.openxmlformats.org/officeDocument/2006/relationships/hyperlink" Target="https://www.mknews.de/social/2025/07/16/germaniya-starost-v-kredit-ili-zhizn-na-mizer.html" TargetMode="External"/><Relationship Id="rId8" Type="http://schemas.openxmlformats.org/officeDocument/2006/relationships/hyperlink" Target="https://tass.ru/ekonomika/24528067" TargetMode="External"/><Relationship Id="rId51" Type="http://schemas.openxmlformats.org/officeDocument/2006/relationships/hyperlink" Target="https://www.ridus.ru/pensii-rabotayushih-pensionerov-uvelichatsya-s-1-avgusta-660257.html" TargetMode="External"/><Relationship Id="rId3" Type="http://schemas.openxmlformats.org/officeDocument/2006/relationships/settings" Target="settings.xml"/><Relationship Id="rId12" Type="http://schemas.openxmlformats.org/officeDocument/2006/relationships/hyperlink" Target="https://cbr.ru/press/event/?id=25778" TargetMode="External"/><Relationship Id="rId17" Type="http://schemas.openxmlformats.org/officeDocument/2006/relationships/hyperlink" Target="http://pbroker.ru/?p=80472" TargetMode="External"/><Relationship Id="rId25" Type="http://schemas.openxmlformats.org/officeDocument/2006/relationships/hyperlink" Target="https://nbj.ru/publs/nalogovyy_vychet_po_dolgosrochnym_sberezhe/69857/" TargetMode="External"/><Relationship Id="rId33" Type="http://schemas.openxmlformats.org/officeDocument/2006/relationships/hyperlink" Target="https://solidarnost.org/news/gosduma-rassmotrit-zakonoproekt-o-podderzhke-programmy-dolgosrochnyh-sberezheniy.html" TargetMode="External"/><Relationship Id="rId38" Type="http://schemas.openxmlformats.org/officeDocument/2006/relationships/hyperlink" Target="https://vesti-lipetsk.ru/novosti/ekonomika/dopolnitelnyj-dohod-poluchat-lipchane-ot-dobrovolnyh-vznosov/" TargetMode="External"/><Relationship Id="rId46" Type="http://schemas.openxmlformats.org/officeDocument/2006/relationships/hyperlink" Target="https://russian.rt.com/russia/news/1507752-deputat-pensiya-vyplaty" TargetMode="External"/><Relationship Id="rId59" Type="http://schemas.openxmlformats.org/officeDocument/2006/relationships/hyperlink" Target="https://www.kommersant.ru/doc/7890062" TargetMode="External"/><Relationship Id="rId67" Type="http://schemas.openxmlformats.org/officeDocument/2006/relationships/fontTable" Target="fontTable.xml"/><Relationship Id="rId20" Type="http://schemas.openxmlformats.org/officeDocument/2006/relationships/hyperlink" Target="https://www.kommersant.ru/doc/7855445" TargetMode="External"/><Relationship Id="rId41" Type="http://schemas.openxmlformats.org/officeDocument/2006/relationships/hyperlink" Target="https://www.mk-herson.ru/economics/2025/07/16/bolee-300-khersoncev-podklyuchilis-k-programme-dolgosrochnykh-sberezheniy-v-2025-godu.html" TargetMode="External"/><Relationship Id="rId54" Type="http://schemas.openxmlformats.org/officeDocument/2006/relationships/hyperlink" Target="https://primpress.ru/article/124743" TargetMode="External"/><Relationship Id="rId62" Type="http://schemas.openxmlformats.org/officeDocument/2006/relationships/hyperlink" Target="https://www.belnovosti.by/obshchestvo/stalo-izvestno-kak-v-belarusi-budut-platit-pensii-zaklyuchenny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azeta.ru/business/news/2025/07/16/26274776.shtml" TargetMode="External"/><Relationship Id="rId23" Type="http://schemas.openxmlformats.org/officeDocument/2006/relationships/hyperlink" Target="https://www.rbc.ru/quote/news/article/67c80aca9a7947b7c703edd1" TargetMode="External"/><Relationship Id="rId28" Type="http://schemas.openxmlformats.org/officeDocument/2006/relationships/hyperlink" Target="https://abnews.ru/news/2025/7/16/million-kazhdoj-seme-kak-mozhno-vernut-nalogi-za-detskie-nakopleniya" TargetMode="External"/><Relationship Id="rId36" Type="http://schemas.openxmlformats.org/officeDocument/2006/relationships/hyperlink" Target="https://tksmi.ru/nalogovaya-sluzhba-razyasnila-poryadok-polucheniya-vycheta-na-dolgosrochnye-sberezheniya/" TargetMode="External"/><Relationship Id="rId49" Type="http://schemas.openxmlformats.org/officeDocument/2006/relationships/hyperlink" Target="https://spravedlivo.ru/15376410" TargetMode="External"/><Relationship Id="rId57" Type="http://schemas.openxmlformats.org/officeDocument/2006/relationships/hyperlink" Target="https://www.kommersant.ru/doc/7855423" TargetMode="External"/><Relationship Id="rId10" Type="http://schemas.openxmlformats.org/officeDocument/2006/relationships/hyperlink" Target="https://www.vedomosti.ru/investments/news/2025/07/16/1124705-tsb-predlozhil-investoram" TargetMode="External"/><Relationship Id="rId31" Type="http://schemas.openxmlformats.org/officeDocument/2006/relationships/hyperlink" Target="https://www.vbr.ru/help/novosti/do-1-avgysta-na-scet-pridet-36-000-45502/" TargetMode="External"/><Relationship Id="rId44" Type="http://schemas.openxmlformats.org/officeDocument/2006/relationships/hyperlink" Target="https://ria.ru/20250717/gosduma-2029596036.html" TargetMode="External"/><Relationship Id="rId52" Type="http://schemas.openxmlformats.org/officeDocument/2006/relationships/hyperlink" Target="https://glavny.tv/last-news/politics-news/v-frg-proshlo-obsuzhdenie-udarov-po-rf-s-pomoschyu-tomagavkov/" TargetMode="External"/><Relationship Id="rId60" Type="http://schemas.openxmlformats.org/officeDocument/2006/relationships/hyperlink" Target="https://www.insur-info.ru/press/203058/"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uncil.gov.ru/events/news/168193/" TargetMode="External"/><Relationship Id="rId13" Type="http://schemas.openxmlformats.org/officeDocument/2006/relationships/hyperlink" Target="http://pbroker.ru/?p=80477" TargetMode="External"/><Relationship Id="rId18" Type="http://schemas.openxmlformats.org/officeDocument/2006/relationships/hyperlink" Target="https://voronezhnews.ru/fn_1695017.html" TargetMode="External"/><Relationship Id="rId39" Type="http://schemas.openxmlformats.org/officeDocument/2006/relationships/hyperlink" Target="https://magas.tv/2025/07/16/&#1074;-&#1080;&#1085;&#1075;&#1091;&#1096;&#1077;&#1090;&#1080;&#1080;-&#1085;&#1072;&#1073;&#1080;&#1088;&#1072;&#1077;&#1090;-&#1087;&#1086;&#1087;&#1091;&#1083;&#1103;&#1088;&#1085;&#1086;&#1089;&#1090;&#1100;-&#1087;&#10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92</Pages>
  <Words>37541</Words>
  <Characters>213986</Characters>
  <Application>Microsoft Office Word</Application>
  <DocSecurity>0</DocSecurity>
  <Lines>1783</Lines>
  <Paragraphs>502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НАПФ</vt:lpstr>
      <vt:lpstr>НАПФ</vt:lpstr>
    </vt:vector>
  </TitlesOfParts>
  <Company>SPecialiST RePack</Company>
  <LinksUpToDate>false</LinksUpToDate>
  <CharactersWithSpaces>251025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cp:revision>
  <cp:lastPrinted>2025-07-17T05:39:00Z</cp:lastPrinted>
  <dcterms:created xsi:type="dcterms:W3CDTF">2025-07-17T05:39:00Z</dcterms:created>
  <dcterms:modified xsi:type="dcterms:W3CDTF">2025-07-17T05:39:00Z</dcterms:modified>
  <cp:category>НАПФ</cp:category>
  <cp:contentStatus>И-Консалтинг</cp:contentStatus>
</cp:coreProperties>
</file>